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4664" w14:textId="6B1EF25D" w:rsidR="003F01F9" w:rsidRPr="0066299E" w:rsidRDefault="002B07DD" w:rsidP="003F01F9">
      <w:pPr>
        <w:pStyle w:val="Ttulo"/>
        <w:spacing w:before="0" w:after="0"/>
        <w:rPr>
          <w:noProof/>
          <w:lang w:val="es-ES" w:eastAsia="es-CO"/>
        </w:rPr>
      </w:pPr>
      <w:r>
        <w:rPr>
          <w:lang w:val="es-ES"/>
        </w:rPr>
        <w:t xml:space="preserve">informe </w:t>
      </w:r>
      <w:r w:rsidR="00DA7EB6">
        <w:rPr>
          <w:lang w:val="es-ES"/>
        </w:rPr>
        <w:t>ESTACIONES DE DISTRITO</w:t>
      </w:r>
      <w:r w:rsidR="003F01F9" w:rsidRPr="0066299E">
        <w:rPr>
          <w:noProof/>
          <w:lang w:val="es-ES" w:eastAsia="es-CO"/>
        </w:rPr>
        <w:t xml:space="preserve"> </w:t>
      </w:r>
    </w:p>
    <w:p w14:paraId="2CE91603" w14:textId="77777777" w:rsidR="000F14E9" w:rsidRDefault="000F14E9">
      <w:pPr>
        <w:pStyle w:val="Ttulo"/>
        <w:sectPr w:rsidR="000F14E9" w:rsidSect="00DB07C8">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09" w:footer="269" w:gutter="0"/>
          <w:cols w:space="720"/>
          <w:vAlign w:val="center"/>
          <w:docGrid w:linePitch="326"/>
        </w:sectPr>
      </w:pPr>
    </w:p>
    <w:p w14:paraId="04FE46F6" w14:textId="77777777" w:rsidR="00E06287" w:rsidRPr="00C400E5" w:rsidRDefault="00E06287" w:rsidP="00C400E5">
      <w:pPr>
        <w:jc w:val="center"/>
        <w:rPr>
          <w:sz w:val="32"/>
        </w:rPr>
      </w:pPr>
      <w:r w:rsidRPr="00C400E5">
        <w:rPr>
          <w:b/>
          <w:sz w:val="32"/>
        </w:rPr>
        <w:lastRenderedPageBreak/>
        <w:t>TABLA DE CONTENIDOS</w:t>
      </w:r>
    </w:p>
    <w:p w14:paraId="4612F67D" w14:textId="212CE66D" w:rsidR="00616221" w:rsidRDefault="00323CC5">
      <w:pPr>
        <w:pStyle w:val="TDC1"/>
        <w:rPr>
          <w:rFonts w:asciiTheme="minorHAnsi" w:eastAsiaTheme="minorEastAsia" w:hAnsiTheme="minorHAnsi" w:cstheme="minorBidi"/>
          <w:b w:val="0"/>
          <w:bCs w:val="0"/>
          <w:i w:val="0"/>
          <w:iCs w:val="0"/>
          <w:noProof/>
          <w:sz w:val="22"/>
          <w:szCs w:val="22"/>
          <w:lang w:val="es-PE" w:eastAsia="es-PE"/>
        </w:rPr>
      </w:pPr>
      <w:r>
        <w:fldChar w:fldCharType="begin"/>
      </w:r>
      <w:r>
        <w:instrText xml:space="preserve"> TOC \o "1-3" \h \z \u </w:instrText>
      </w:r>
      <w:r>
        <w:fldChar w:fldCharType="separate"/>
      </w:r>
      <w:hyperlink w:anchor="_Toc68188255" w:history="1">
        <w:r w:rsidR="00616221" w:rsidRPr="00A55056">
          <w:rPr>
            <w:rStyle w:val="Hipervnculo"/>
            <w:noProof/>
          </w:rPr>
          <w:t>1.</w:t>
        </w:r>
        <w:r w:rsidR="00616221">
          <w:rPr>
            <w:rFonts w:asciiTheme="minorHAnsi" w:eastAsiaTheme="minorEastAsia" w:hAnsiTheme="minorHAnsi" w:cstheme="minorBidi"/>
            <w:b w:val="0"/>
            <w:bCs w:val="0"/>
            <w:i w:val="0"/>
            <w:iCs w:val="0"/>
            <w:noProof/>
            <w:sz w:val="22"/>
            <w:szCs w:val="22"/>
            <w:lang w:val="es-PE" w:eastAsia="es-PE"/>
          </w:rPr>
          <w:tab/>
        </w:r>
        <w:r w:rsidR="00616221" w:rsidRPr="00A55056">
          <w:rPr>
            <w:rStyle w:val="Hipervnculo"/>
            <w:noProof/>
          </w:rPr>
          <w:t>OBJETIVO Y ALCANCE</w:t>
        </w:r>
        <w:r w:rsidR="00616221">
          <w:rPr>
            <w:noProof/>
            <w:webHidden/>
          </w:rPr>
          <w:tab/>
        </w:r>
        <w:r w:rsidR="00616221">
          <w:rPr>
            <w:noProof/>
            <w:webHidden/>
          </w:rPr>
          <w:fldChar w:fldCharType="begin"/>
        </w:r>
        <w:r w:rsidR="00616221">
          <w:rPr>
            <w:noProof/>
            <w:webHidden/>
          </w:rPr>
          <w:instrText xml:space="preserve"> PAGEREF _Toc68188255 \h </w:instrText>
        </w:r>
        <w:r w:rsidR="00616221">
          <w:rPr>
            <w:noProof/>
            <w:webHidden/>
          </w:rPr>
        </w:r>
        <w:r w:rsidR="00616221">
          <w:rPr>
            <w:noProof/>
            <w:webHidden/>
          </w:rPr>
          <w:fldChar w:fldCharType="separate"/>
        </w:r>
        <w:r w:rsidR="00616221">
          <w:rPr>
            <w:noProof/>
            <w:webHidden/>
          </w:rPr>
          <w:t>3</w:t>
        </w:r>
        <w:r w:rsidR="00616221">
          <w:rPr>
            <w:noProof/>
            <w:webHidden/>
          </w:rPr>
          <w:fldChar w:fldCharType="end"/>
        </w:r>
      </w:hyperlink>
    </w:p>
    <w:p w14:paraId="6086F9EB" w14:textId="5C3766DF" w:rsidR="00616221" w:rsidRDefault="00616221">
      <w:pPr>
        <w:pStyle w:val="TDC1"/>
        <w:rPr>
          <w:rFonts w:asciiTheme="minorHAnsi" w:eastAsiaTheme="minorEastAsia" w:hAnsiTheme="minorHAnsi" w:cstheme="minorBidi"/>
          <w:b w:val="0"/>
          <w:bCs w:val="0"/>
          <w:i w:val="0"/>
          <w:iCs w:val="0"/>
          <w:noProof/>
          <w:sz w:val="22"/>
          <w:szCs w:val="22"/>
          <w:lang w:val="es-PE" w:eastAsia="es-PE"/>
        </w:rPr>
      </w:pPr>
      <w:hyperlink w:anchor="_Toc68188256" w:history="1">
        <w:r w:rsidRPr="00A55056">
          <w:rPr>
            <w:rStyle w:val="Hipervnculo"/>
            <w:noProof/>
          </w:rPr>
          <w:t>2.</w:t>
        </w:r>
        <w:r>
          <w:rPr>
            <w:rFonts w:asciiTheme="minorHAnsi" w:eastAsiaTheme="minorEastAsia" w:hAnsiTheme="minorHAnsi" w:cstheme="minorBidi"/>
            <w:b w:val="0"/>
            <w:bCs w:val="0"/>
            <w:i w:val="0"/>
            <w:iCs w:val="0"/>
            <w:noProof/>
            <w:sz w:val="22"/>
            <w:szCs w:val="22"/>
            <w:lang w:val="es-PE" w:eastAsia="es-PE"/>
          </w:rPr>
          <w:tab/>
        </w:r>
        <w:r w:rsidRPr="00A55056">
          <w:rPr>
            <w:rStyle w:val="Hipervnculo"/>
            <w:noProof/>
          </w:rPr>
          <w:t>CARACTERÍSTICAS generales</w:t>
        </w:r>
        <w:r>
          <w:rPr>
            <w:noProof/>
            <w:webHidden/>
          </w:rPr>
          <w:tab/>
        </w:r>
        <w:r>
          <w:rPr>
            <w:noProof/>
            <w:webHidden/>
          </w:rPr>
          <w:fldChar w:fldCharType="begin"/>
        </w:r>
        <w:r>
          <w:rPr>
            <w:noProof/>
            <w:webHidden/>
          </w:rPr>
          <w:instrText xml:space="preserve"> PAGEREF _Toc68188256 \h </w:instrText>
        </w:r>
        <w:r>
          <w:rPr>
            <w:noProof/>
            <w:webHidden/>
          </w:rPr>
        </w:r>
        <w:r>
          <w:rPr>
            <w:noProof/>
            <w:webHidden/>
          </w:rPr>
          <w:fldChar w:fldCharType="separate"/>
        </w:r>
        <w:r>
          <w:rPr>
            <w:noProof/>
            <w:webHidden/>
          </w:rPr>
          <w:t>3</w:t>
        </w:r>
        <w:r>
          <w:rPr>
            <w:noProof/>
            <w:webHidden/>
          </w:rPr>
          <w:fldChar w:fldCharType="end"/>
        </w:r>
      </w:hyperlink>
    </w:p>
    <w:p w14:paraId="352E846A" w14:textId="37911B94" w:rsidR="00616221" w:rsidRDefault="00616221">
      <w:pPr>
        <w:pStyle w:val="TDC2"/>
        <w:tabs>
          <w:tab w:val="left" w:pos="960"/>
          <w:tab w:val="right" w:pos="9488"/>
        </w:tabs>
        <w:rPr>
          <w:rFonts w:eastAsiaTheme="minorEastAsia" w:cstheme="minorBidi"/>
          <w:b w:val="0"/>
          <w:bCs w:val="0"/>
          <w:noProof/>
          <w:lang w:val="es-PE" w:eastAsia="es-PE"/>
        </w:rPr>
      </w:pPr>
      <w:hyperlink w:anchor="_Toc68188257" w:history="1">
        <w:r w:rsidRPr="00A55056">
          <w:rPr>
            <w:rStyle w:val="Hipervnculo"/>
            <w:noProof/>
          </w:rPr>
          <w:t>2.1.</w:t>
        </w:r>
        <w:r>
          <w:rPr>
            <w:rFonts w:eastAsiaTheme="minorEastAsia" w:cstheme="minorBidi"/>
            <w:b w:val="0"/>
            <w:bCs w:val="0"/>
            <w:noProof/>
            <w:lang w:val="es-PE" w:eastAsia="es-PE"/>
          </w:rPr>
          <w:tab/>
        </w:r>
        <w:r w:rsidRPr="00A55056">
          <w:rPr>
            <w:rStyle w:val="Hipervnculo"/>
            <w:noProof/>
          </w:rPr>
          <w:t>INGENIERÍA CONCEPTUAL, BÁSICA Y DETALLES</w:t>
        </w:r>
        <w:r>
          <w:rPr>
            <w:noProof/>
            <w:webHidden/>
          </w:rPr>
          <w:tab/>
        </w:r>
        <w:r>
          <w:rPr>
            <w:noProof/>
            <w:webHidden/>
          </w:rPr>
          <w:fldChar w:fldCharType="begin"/>
        </w:r>
        <w:r>
          <w:rPr>
            <w:noProof/>
            <w:webHidden/>
          </w:rPr>
          <w:instrText xml:space="preserve"> PAGEREF _Toc68188257 \h </w:instrText>
        </w:r>
        <w:r>
          <w:rPr>
            <w:noProof/>
            <w:webHidden/>
          </w:rPr>
        </w:r>
        <w:r>
          <w:rPr>
            <w:noProof/>
            <w:webHidden/>
          </w:rPr>
          <w:fldChar w:fldCharType="separate"/>
        </w:r>
        <w:r>
          <w:rPr>
            <w:noProof/>
            <w:webHidden/>
          </w:rPr>
          <w:t>3</w:t>
        </w:r>
        <w:r>
          <w:rPr>
            <w:noProof/>
            <w:webHidden/>
          </w:rPr>
          <w:fldChar w:fldCharType="end"/>
        </w:r>
      </w:hyperlink>
    </w:p>
    <w:p w14:paraId="549A9A64" w14:textId="34066497" w:rsidR="00616221" w:rsidRDefault="00616221">
      <w:pPr>
        <w:pStyle w:val="TDC2"/>
        <w:tabs>
          <w:tab w:val="left" w:pos="960"/>
          <w:tab w:val="right" w:pos="9488"/>
        </w:tabs>
        <w:rPr>
          <w:rFonts w:eastAsiaTheme="minorEastAsia" w:cstheme="minorBidi"/>
          <w:b w:val="0"/>
          <w:bCs w:val="0"/>
          <w:noProof/>
          <w:lang w:val="es-PE" w:eastAsia="es-PE"/>
        </w:rPr>
      </w:pPr>
      <w:hyperlink w:anchor="_Toc68188258" w:history="1">
        <w:r w:rsidRPr="00A55056">
          <w:rPr>
            <w:rStyle w:val="Hipervnculo"/>
            <w:noProof/>
          </w:rPr>
          <w:t>2.2.</w:t>
        </w:r>
        <w:r>
          <w:rPr>
            <w:rFonts w:eastAsiaTheme="minorEastAsia" w:cstheme="minorBidi"/>
            <w:b w:val="0"/>
            <w:bCs w:val="0"/>
            <w:noProof/>
            <w:lang w:val="es-PE" w:eastAsia="es-PE"/>
          </w:rPr>
          <w:tab/>
        </w:r>
        <w:r w:rsidRPr="00A55056">
          <w:rPr>
            <w:rStyle w:val="Hipervnculo"/>
            <w:noProof/>
          </w:rPr>
          <w:t>OBRAS CIVILES</w:t>
        </w:r>
        <w:r>
          <w:rPr>
            <w:noProof/>
            <w:webHidden/>
          </w:rPr>
          <w:tab/>
        </w:r>
        <w:r>
          <w:rPr>
            <w:noProof/>
            <w:webHidden/>
          </w:rPr>
          <w:fldChar w:fldCharType="begin"/>
        </w:r>
        <w:r>
          <w:rPr>
            <w:noProof/>
            <w:webHidden/>
          </w:rPr>
          <w:instrText xml:space="preserve"> PAGEREF _Toc68188258 \h </w:instrText>
        </w:r>
        <w:r>
          <w:rPr>
            <w:noProof/>
            <w:webHidden/>
          </w:rPr>
        </w:r>
        <w:r>
          <w:rPr>
            <w:noProof/>
            <w:webHidden/>
          </w:rPr>
          <w:fldChar w:fldCharType="separate"/>
        </w:r>
        <w:r>
          <w:rPr>
            <w:noProof/>
            <w:webHidden/>
          </w:rPr>
          <w:t>6</w:t>
        </w:r>
        <w:r>
          <w:rPr>
            <w:noProof/>
            <w:webHidden/>
          </w:rPr>
          <w:fldChar w:fldCharType="end"/>
        </w:r>
      </w:hyperlink>
    </w:p>
    <w:p w14:paraId="4A21DDE5" w14:textId="1B2BBB64" w:rsidR="00616221" w:rsidRDefault="00616221">
      <w:pPr>
        <w:pStyle w:val="TDC3"/>
        <w:tabs>
          <w:tab w:val="left" w:pos="1200"/>
          <w:tab w:val="right" w:pos="9488"/>
        </w:tabs>
        <w:rPr>
          <w:rFonts w:eastAsiaTheme="minorEastAsia" w:cstheme="minorBidi"/>
          <w:noProof/>
          <w:sz w:val="22"/>
          <w:szCs w:val="22"/>
          <w:lang w:val="es-PE" w:eastAsia="es-PE"/>
        </w:rPr>
      </w:pPr>
      <w:hyperlink w:anchor="_Toc68188259" w:history="1">
        <w:r w:rsidRPr="00A55056">
          <w:rPr>
            <w:rStyle w:val="Hipervnculo"/>
            <w:noProof/>
          </w:rPr>
          <w:t>2.2.1.</w:t>
        </w:r>
        <w:r>
          <w:rPr>
            <w:rFonts w:eastAsiaTheme="minorEastAsia" w:cstheme="minorBidi"/>
            <w:noProof/>
            <w:sz w:val="22"/>
            <w:szCs w:val="22"/>
            <w:lang w:val="es-PE" w:eastAsia="es-PE"/>
          </w:rPr>
          <w:tab/>
        </w:r>
        <w:r w:rsidRPr="00A55056">
          <w:rPr>
            <w:rStyle w:val="Hipervnculo"/>
            <w:noProof/>
          </w:rPr>
          <w:t>TRABAJOS PRELIMNARES</w:t>
        </w:r>
        <w:r>
          <w:rPr>
            <w:noProof/>
            <w:webHidden/>
          </w:rPr>
          <w:tab/>
        </w:r>
        <w:r>
          <w:rPr>
            <w:noProof/>
            <w:webHidden/>
          </w:rPr>
          <w:fldChar w:fldCharType="begin"/>
        </w:r>
        <w:r>
          <w:rPr>
            <w:noProof/>
            <w:webHidden/>
          </w:rPr>
          <w:instrText xml:space="preserve"> PAGEREF _Toc68188259 \h </w:instrText>
        </w:r>
        <w:r>
          <w:rPr>
            <w:noProof/>
            <w:webHidden/>
          </w:rPr>
        </w:r>
        <w:r>
          <w:rPr>
            <w:noProof/>
            <w:webHidden/>
          </w:rPr>
          <w:fldChar w:fldCharType="separate"/>
        </w:r>
        <w:r>
          <w:rPr>
            <w:noProof/>
            <w:webHidden/>
          </w:rPr>
          <w:t>6</w:t>
        </w:r>
        <w:r>
          <w:rPr>
            <w:noProof/>
            <w:webHidden/>
          </w:rPr>
          <w:fldChar w:fldCharType="end"/>
        </w:r>
      </w:hyperlink>
    </w:p>
    <w:p w14:paraId="104A85CB" w14:textId="7997BFE1" w:rsidR="00616221" w:rsidRDefault="00616221">
      <w:pPr>
        <w:pStyle w:val="TDC3"/>
        <w:tabs>
          <w:tab w:val="left" w:pos="1200"/>
          <w:tab w:val="right" w:pos="9488"/>
        </w:tabs>
        <w:rPr>
          <w:rFonts w:eastAsiaTheme="minorEastAsia" w:cstheme="minorBidi"/>
          <w:noProof/>
          <w:sz w:val="22"/>
          <w:szCs w:val="22"/>
          <w:lang w:val="es-PE" w:eastAsia="es-PE"/>
        </w:rPr>
      </w:pPr>
      <w:hyperlink w:anchor="_Toc68188260" w:history="1">
        <w:r w:rsidRPr="00A55056">
          <w:rPr>
            <w:rStyle w:val="Hipervnculo"/>
            <w:noProof/>
          </w:rPr>
          <w:t>2.2.2.</w:t>
        </w:r>
        <w:r>
          <w:rPr>
            <w:rFonts w:eastAsiaTheme="minorEastAsia" w:cstheme="minorBidi"/>
            <w:noProof/>
            <w:sz w:val="22"/>
            <w:szCs w:val="22"/>
            <w:lang w:val="es-PE" w:eastAsia="es-PE"/>
          </w:rPr>
          <w:tab/>
        </w:r>
        <w:r w:rsidRPr="00A55056">
          <w:rPr>
            <w:rStyle w:val="Hipervnculo"/>
            <w:noProof/>
          </w:rPr>
          <w:t>MOVIMIENTO DE TIERRAS</w:t>
        </w:r>
        <w:r>
          <w:rPr>
            <w:noProof/>
            <w:webHidden/>
          </w:rPr>
          <w:tab/>
        </w:r>
        <w:r>
          <w:rPr>
            <w:noProof/>
            <w:webHidden/>
          </w:rPr>
          <w:fldChar w:fldCharType="begin"/>
        </w:r>
        <w:r>
          <w:rPr>
            <w:noProof/>
            <w:webHidden/>
          </w:rPr>
          <w:instrText xml:space="preserve"> PAGEREF _Toc68188260 \h </w:instrText>
        </w:r>
        <w:r>
          <w:rPr>
            <w:noProof/>
            <w:webHidden/>
          </w:rPr>
        </w:r>
        <w:r>
          <w:rPr>
            <w:noProof/>
            <w:webHidden/>
          </w:rPr>
          <w:fldChar w:fldCharType="separate"/>
        </w:r>
        <w:r>
          <w:rPr>
            <w:noProof/>
            <w:webHidden/>
          </w:rPr>
          <w:t>6</w:t>
        </w:r>
        <w:r>
          <w:rPr>
            <w:noProof/>
            <w:webHidden/>
          </w:rPr>
          <w:fldChar w:fldCharType="end"/>
        </w:r>
      </w:hyperlink>
    </w:p>
    <w:p w14:paraId="15FB69EE" w14:textId="305E0B0E" w:rsidR="00616221" w:rsidRDefault="00616221">
      <w:pPr>
        <w:pStyle w:val="TDC3"/>
        <w:tabs>
          <w:tab w:val="left" w:pos="1200"/>
          <w:tab w:val="right" w:pos="9488"/>
        </w:tabs>
        <w:rPr>
          <w:rFonts w:eastAsiaTheme="minorEastAsia" w:cstheme="minorBidi"/>
          <w:noProof/>
          <w:sz w:val="22"/>
          <w:szCs w:val="22"/>
          <w:lang w:val="es-PE" w:eastAsia="es-PE"/>
        </w:rPr>
      </w:pPr>
      <w:hyperlink w:anchor="_Toc68188261" w:history="1">
        <w:r w:rsidRPr="00A55056">
          <w:rPr>
            <w:rStyle w:val="Hipervnculo"/>
            <w:noProof/>
          </w:rPr>
          <w:t>2.2.3.</w:t>
        </w:r>
        <w:r>
          <w:rPr>
            <w:rFonts w:eastAsiaTheme="minorEastAsia" w:cstheme="minorBidi"/>
            <w:noProof/>
            <w:sz w:val="22"/>
            <w:szCs w:val="22"/>
            <w:lang w:val="es-PE" w:eastAsia="es-PE"/>
          </w:rPr>
          <w:tab/>
        </w:r>
        <w:r w:rsidRPr="00A55056">
          <w:rPr>
            <w:rStyle w:val="Hipervnculo"/>
            <w:noProof/>
          </w:rPr>
          <w:t>OBRAS DE CONCRETO - 03.00</w:t>
        </w:r>
        <w:r>
          <w:rPr>
            <w:noProof/>
            <w:webHidden/>
          </w:rPr>
          <w:tab/>
        </w:r>
        <w:r>
          <w:rPr>
            <w:noProof/>
            <w:webHidden/>
          </w:rPr>
          <w:fldChar w:fldCharType="begin"/>
        </w:r>
        <w:r>
          <w:rPr>
            <w:noProof/>
            <w:webHidden/>
          </w:rPr>
          <w:instrText xml:space="preserve"> PAGEREF _Toc68188261 \h </w:instrText>
        </w:r>
        <w:r>
          <w:rPr>
            <w:noProof/>
            <w:webHidden/>
          </w:rPr>
        </w:r>
        <w:r>
          <w:rPr>
            <w:noProof/>
            <w:webHidden/>
          </w:rPr>
          <w:fldChar w:fldCharType="separate"/>
        </w:r>
        <w:r>
          <w:rPr>
            <w:noProof/>
            <w:webHidden/>
          </w:rPr>
          <w:t>8</w:t>
        </w:r>
        <w:r>
          <w:rPr>
            <w:noProof/>
            <w:webHidden/>
          </w:rPr>
          <w:fldChar w:fldCharType="end"/>
        </w:r>
      </w:hyperlink>
    </w:p>
    <w:p w14:paraId="691B973D" w14:textId="0412E5A9" w:rsidR="00616221" w:rsidRDefault="00616221">
      <w:pPr>
        <w:pStyle w:val="TDC3"/>
        <w:tabs>
          <w:tab w:val="left" w:pos="1200"/>
          <w:tab w:val="right" w:pos="9488"/>
        </w:tabs>
        <w:rPr>
          <w:rFonts w:eastAsiaTheme="minorEastAsia" w:cstheme="minorBidi"/>
          <w:noProof/>
          <w:sz w:val="22"/>
          <w:szCs w:val="22"/>
          <w:lang w:val="es-PE" w:eastAsia="es-PE"/>
        </w:rPr>
      </w:pPr>
      <w:hyperlink w:anchor="_Toc68188262" w:history="1">
        <w:r w:rsidRPr="00A55056">
          <w:rPr>
            <w:rStyle w:val="Hipervnculo"/>
            <w:noProof/>
          </w:rPr>
          <w:t>2.2.4.</w:t>
        </w:r>
        <w:r>
          <w:rPr>
            <w:rFonts w:eastAsiaTheme="minorEastAsia" w:cstheme="minorBidi"/>
            <w:noProof/>
            <w:sz w:val="22"/>
            <w:szCs w:val="22"/>
            <w:lang w:val="es-PE" w:eastAsia="es-PE"/>
          </w:rPr>
          <w:tab/>
        </w:r>
        <w:r w:rsidRPr="00A55056">
          <w:rPr>
            <w:rStyle w:val="Hipervnculo"/>
            <w:noProof/>
          </w:rPr>
          <w:t>ACERO DE REFUERZO - 04.00</w:t>
        </w:r>
        <w:r>
          <w:rPr>
            <w:noProof/>
            <w:webHidden/>
          </w:rPr>
          <w:tab/>
        </w:r>
        <w:r>
          <w:rPr>
            <w:noProof/>
            <w:webHidden/>
          </w:rPr>
          <w:fldChar w:fldCharType="begin"/>
        </w:r>
        <w:r>
          <w:rPr>
            <w:noProof/>
            <w:webHidden/>
          </w:rPr>
          <w:instrText xml:space="preserve"> PAGEREF _Toc68188262 \h </w:instrText>
        </w:r>
        <w:r>
          <w:rPr>
            <w:noProof/>
            <w:webHidden/>
          </w:rPr>
        </w:r>
        <w:r>
          <w:rPr>
            <w:noProof/>
            <w:webHidden/>
          </w:rPr>
          <w:fldChar w:fldCharType="separate"/>
        </w:r>
        <w:r>
          <w:rPr>
            <w:noProof/>
            <w:webHidden/>
          </w:rPr>
          <w:t>15</w:t>
        </w:r>
        <w:r>
          <w:rPr>
            <w:noProof/>
            <w:webHidden/>
          </w:rPr>
          <w:fldChar w:fldCharType="end"/>
        </w:r>
      </w:hyperlink>
    </w:p>
    <w:p w14:paraId="6285FFCF" w14:textId="7AECA57E" w:rsidR="00616221" w:rsidRDefault="00616221">
      <w:pPr>
        <w:pStyle w:val="TDC3"/>
        <w:tabs>
          <w:tab w:val="left" w:pos="1200"/>
          <w:tab w:val="right" w:pos="9488"/>
        </w:tabs>
        <w:rPr>
          <w:rFonts w:eastAsiaTheme="minorEastAsia" w:cstheme="minorBidi"/>
          <w:noProof/>
          <w:sz w:val="22"/>
          <w:szCs w:val="22"/>
          <w:lang w:val="es-PE" w:eastAsia="es-PE"/>
        </w:rPr>
      </w:pPr>
      <w:hyperlink w:anchor="_Toc68188263" w:history="1">
        <w:r w:rsidRPr="00A55056">
          <w:rPr>
            <w:rStyle w:val="Hipervnculo"/>
            <w:noProof/>
          </w:rPr>
          <w:t>2.2.5.</w:t>
        </w:r>
        <w:r>
          <w:rPr>
            <w:rFonts w:eastAsiaTheme="minorEastAsia" w:cstheme="minorBidi"/>
            <w:noProof/>
            <w:sz w:val="22"/>
            <w:szCs w:val="22"/>
            <w:lang w:val="es-PE" w:eastAsia="es-PE"/>
          </w:rPr>
          <w:tab/>
        </w:r>
        <w:r w:rsidRPr="00A55056">
          <w:rPr>
            <w:rStyle w:val="Hipervnculo"/>
            <w:noProof/>
          </w:rPr>
          <w:t>ENCOFRADO Y DESENCOFRADO - 05.00</w:t>
        </w:r>
        <w:r>
          <w:rPr>
            <w:noProof/>
            <w:webHidden/>
          </w:rPr>
          <w:tab/>
        </w:r>
        <w:r>
          <w:rPr>
            <w:noProof/>
            <w:webHidden/>
          </w:rPr>
          <w:fldChar w:fldCharType="begin"/>
        </w:r>
        <w:r>
          <w:rPr>
            <w:noProof/>
            <w:webHidden/>
          </w:rPr>
          <w:instrText xml:space="preserve"> PAGEREF _Toc68188263 \h </w:instrText>
        </w:r>
        <w:r>
          <w:rPr>
            <w:noProof/>
            <w:webHidden/>
          </w:rPr>
        </w:r>
        <w:r>
          <w:rPr>
            <w:noProof/>
            <w:webHidden/>
          </w:rPr>
          <w:fldChar w:fldCharType="separate"/>
        </w:r>
        <w:r>
          <w:rPr>
            <w:noProof/>
            <w:webHidden/>
          </w:rPr>
          <w:t>20</w:t>
        </w:r>
        <w:r>
          <w:rPr>
            <w:noProof/>
            <w:webHidden/>
          </w:rPr>
          <w:fldChar w:fldCharType="end"/>
        </w:r>
      </w:hyperlink>
    </w:p>
    <w:p w14:paraId="49B3A3AE" w14:textId="2D4A4AB2" w:rsidR="00616221" w:rsidRDefault="00616221">
      <w:pPr>
        <w:pStyle w:val="TDC3"/>
        <w:tabs>
          <w:tab w:val="left" w:pos="1200"/>
          <w:tab w:val="right" w:pos="9488"/>
        </w:tabs>
        <w:rPr>
          <w:rFonts w:eastAsiaTheme="minorEastAsia" w:cstheme="minorBidi"/>
          <w:noProof/>
          <w:sz w:val="22"/>
          <w:szCs w:val="22"/>
          <w:lang w:val="es-PE" w:eastAsia="es-PE"/>
        </w:rPr>
      </w:pPr>
      <w:hyperlink w:anchor="_Toc68188264" w:history="1">
        <w:r w:rsidRPr="00A55056">
          <w:rPr>
            <w:rStyle w:val="Hipervnculo"/>
            <w:noProof/>
          </w:rPr>
          <w:t>2.2.6.</w:t>
        </w:r>
        <w:r>
          <w:rPr>
            <w:rFonts w:eastAsiaTheme="minorEastAsia" w:cstheme="minorBidi"/>
            <w:noProof/>
            <w:sz w:val="22"/>
            <w:szCs w:val="22"/>
            <w:lang w:val="es-PE" w:eastAsia="es-PE"/>
          </w:rPr>
          <w:tab/>
        </w:r>
        <w:r w:rsidRPr="00A55056">
          <w:rPr>
            <w:rStyle w:val="Hipervnculo"/>
            <w:noProof/>
          </w:rPr>
          <w:t>ACABADOS</w:t>
        </w:r>
        <w:r>
          <w:rPr>
            <w:noProof/>
            <w:webHidden/>
          </w:rPr>
          <w:tab/>
        </w:r>
        <w:r>
          <w:rPr>
            <w:noProof/>
            <w:webHidden/>
          </w:rPr>
          <w:fldChar w:fldCharType="begin"/>
        </w:r>
        <w:r>
          <w:rPr>
            <w:noProof/>
            <w:webHidden/>
          </w:rPr>
          <w:instrText xml:space="preserve"> PAGEREF _Toc68188264 \h </w:instrText>
        </w:r>
        <w:r>
          <w:rPr>
            <w:noProof/>
            <w:webHidden/>
          </w:rPr>
        </w:r>
        <w:r>
          <w:rPr>
            <w:noProof/>
            <w:webHidden/>
          </w:rPr>
          <w:fldChar w:fldCharType="separate"/>
        </w:r>
        <w:r>
          <w:rPr>
            <w:noProof/>
            <w:webHidden/>
          </w:rPr>
          <w:t>21</w:t>
        </w:r>
        <w:r>
          <w:rPr>
            <w:noProof/>
            <w:webHidden/>
          </w:rPr>
          <w:fldChar w:fldCharType="end"/>
        </w:r>
      </w:hyperlink>
    </w:p>
    <w:p w14:paraId="0B9B313E" w14:textId="1184CF9F" w:rsidR="00616221" w:rsidRDefault="00616221">
      <w:pPr>
        <w:pStyle w:val="TDC3"/>
        <w:tabs>
          <w:tab w:val="left" w:pos="1200"/>
          <w:tab w:val="right" w:pos="9488"/>
        </w:tabs>
        <w:rPr>
          <w:rFonts w:eastAsiaTheme="minorEastAsia" w:cstheme="minorBidi"/>
          <w:noProof/>
          <w:sz w:val="22"/>
          <w:szCs w:val="22"/>
          <w:lang w:val="es-PE" w:eastAsia="es-PE"/>
        </w:rPr>
      </w:pPr>
      <w:hyperlink w:anchor="_Toc68188265" w:history="1">
        <w:r w:rsidRPr="00A55056">
          <w:rPr>
            <w:rStyle w:val="Hipervnculo"/>
            <w:noProof/>
          </w:rPr>
          <w:t>2.2.7.</w:t>
        </w:r>
        <w:r>
          <w:rPr>
            <w:rFonts w:eastAsiaTheme="minorEastAsia" w:cstheme="minorBidi"/>
            <w:noProof/>
            <w:sz w:val="22"/>
            <w:szCs w:val="22"/>
            <w:lang w:val="es-PE" w:eastAsia="es-PE"/>
          </w:rPr>
          <w:tab/>
        </w:r>
        <w:r w:rsidRPr="00A55056">
          <w:rPr>
            <w:rStyle w:val="Hipervnculo"/>
            <w:noProof/>
          </w:rPr>
          <w:t>CARPINTERÍA METÁLICA</w:t>
        </w:r>
        <w:r>
          <w:rPr>
            <w:noProof/>
            <w:webHidden/>
          </w:rPr>
          <w:tab/>
        </w:r>
        <w:r>
          <w:rPr>
            <w:noProof/>
            <w:webHidden/>
          </w:rPr>
          <w:fldChar w:fldCharType="begin"/>
        </w:r>
        <w:r>
          <w:rPr>
            <w:noProof/>
            <w:webHidden/>
          </w:rPr>
          <w:instrText xml:space="preserve"> PAGEREF _Toc68188265 \h </w:instrText>
        </w:r>
        <w:r>
          <w:rPr>
            <w:noProof/>
            <w:webHidden/>
          </w:rPr>
        </w:r>
        <w:r>
          <w:rPr>
            <w:noProof/>
            <w:webHidden/>
          </w:rPr>
          <w:fldChar w:fldCharType="separate"/>
        </w:r>
        <w:r>
          <w:rPr>
            <w:noProof/>
            <w:webHidden/>
          </w:rPr>
          <w:t>21</w:t>
        </w:r>
        <w:r>
          <w:rPr>
            <w:noProof/>
            <w:webHidden/>
          </w:rPr>
          <w:fldChar w:fldCharType="end"/>
        </w:r>
      </w:hyperlink>
    </w:p>
    <w:p w14:paraId="5BBCC1A2" w14:textId="248329BD" w:rsidR="00616221" w:rsidRDefault="00616221">
      <w:pPr>
        <w:pStyle w:val="TDC2"/>
        <w:tabs>
          <w:tab w:val="left" w:pos="960"/>
          <w:tab w:val="right" w:pos="9488"/>
        </w:tabs>
        <w:rPr>
          <w:rFonts w:eastAsiaTheme="minorEastAsia" w:cstheme="minorBidi"/>
          <w:b w:val="0"/>
          <w:bCs w:val="0"/>
          <w:noProof/>
          <w:lang w:val="es-PE" w:eastAsia="es-PE"/>
        </w:rPr>
      </w:pPr>
      <w:hyperlink w:anchor="_Toc68188266" w:history="1">
        <w:r w:rsidRPr="00A55056">
          <w:rPr>
            <w:rStyle w:val="Hipervnculo"/>
            <w:noProof/>
          </w:rPr>
          <w:t>2.3.</w:t>
        </w:r>
        <w:r>
          <w:rPr>
            <w:rFonts w:eastAsiaTheme="minorEastAsia" w:cstheme="minorBidi"/>
            <w:b w:val="0"/>
            <w:bCs w:val="0"/>
            <w:noProof/>
            <w:lang w:val="es-PE" w:eastAsia="es-PE"/>
          </w:rPr>
          <w:tab/>
        </w:r>
        <w:r w:rsidRPr="00A55056">
          <w:rPr>
            <w:rStyle w:val="Hipervnculo"/>
            <w:noProof/>
          </w:rPr>
          <w:t>EQUIPAMIENTO ELÉCTRICO</w:t>
        </w:r>
        <w:r>
          <w:rPr>
            <w:noProof/>
            <w:webHidden/>
          </w:rPr>
          <w:tab/>
        </w:r>
        <w:r>
          <w:rPr>
            <w:noProof/>
            <w:webHidden/>
          </w:rPr>
          <w:fldChar w:fldCharType="begin"/>
        </w:r>
        <w:r>
          <w:rPr>
            <w:noProof/>
            <w:webHidden/>
          </w:rPr>
          <w:instrText xml:space="preserve"> PAGEREF _Toc68188266 \h </w:instrText>
        </w:r>
        <w:r>
          <w:rPr>
            <w:noProof/>
            <w:webHidden/>
          </w:rPr>
        </w:r>
        <w:r>
          <w:rPr>
            <w:noProof/>
            <w:webHidden/>
          </w:rPr>
          <w:fldChar w:fldCharType="separate"/>
        </w:r>
        <w:r>
          <w:rPr>
            <w:noProof/>
            <w:webHidden/>
          </w:rPr>
          <w:t>23</w:t>
        </w:r>
        <w:r>
          <w:rPr>
            <w:noProof/>
            <w:webHidden/>
          </w:rPr>
          <w:fldChar w:fldCharType="end"/>
        </w:r>
      </w:hyperlink>
    </w:p>
    <w:p w14:paraId="735D40D6" w14:textId="119C5C82" w:rsidR="00616221" w:rsidRDefault="00616221">
      <w:pPr>
        <w:pStyle w:val="TDC3"/>
        <w:tabs>
          <w:tab w:val="left" w:pos="1200"/>
          <w:tab w:val="right" w:pos="9488"/>
        </w:tabs>
        <w:rPr>
          <w:rFonts w:eastAsiaTheme="minorEastAsia" w:cstheme="minorBidi"/>
          <w:noProof/>
          <w:sz w:val="22"/>
          <w:szCs w:val="22"/>
          <w:lang w:val="es-PE" w:eastAsia="es-PE"/>
        </w:rPr>
      </w:pPr>
      <w:hyperlink w:anchor="_Toc68188267" w:history="1">
        <w:r w:rsidRPr="00A55056">
          <w:rPr>
            <w:rStyle w:val="Hipervnculo"/>
            <w:noProof/>
          </w:rPr>
          <w:t>2.3.1.</w:t>
        </w:r>
        <w:r>
          <w:rPr>
            <w:rFonts w:eastAsiaTheme="minorEastAsia" w:cstheme="minorBidi"/>
            <w:noProof/>
            <w:sz w:val="22"/>
            <w:szCs w:val="22"/>
            <w:lang w:val="es-PE" w:eastAsia="es-PE"/>
          </w:rPr>
          <w:tab/>
        </w:r>
        <w:r w:rsidRPr="00A55056">
          <w:rPr>
            <w:rStyle w:val="Hipervnculo"/>
            <w:noProof/>
          </w:rPr>
          <w:t>POZO PUESTA TIERRA (RTU, ESTACIÓN DE DISTRITO, ILUM. Y TC), R=3 OHM</w:t>
        </w:r>
        <w:r>
          <w:rPr>
            <w:noProof/>
            <w:webHidden/>
          </w:rPr>
          <w:tab/>
        </w:r>
        <w:r>
          <w:rPr>
            <w:noProof/>
            <w:webHidden/>
          </w:rPr>
          <w:fldChar w:fldCharType="begin"/>
        </w:r>
        <w:r>
          <w:rPr>
            <w:noProof/>
            <w:webHidden/>
          </w:rPr>
          <w:instrText xml:space="preserve"> PAGEREF _Toc68188267 \h </w:instrText>
        </w:r>
        <w:r>
          <w:rPr>
            <w:noProof/>
            <w:webHidden/>
          </w:rPr>
        </w:r>
        <w:r>
          <w:rPr>
            <w:noProof/>
            <w:webHidden/>
          </w:rPr>
          <w:fldChar w:fldCharType="separate"/>
        </w:r>
        <w:r>
          <w:rPr>
            <w:noProof/>
            <w:webHidden/>
          </w:rPr>
          <w:t>25</w:t>
        </w:r>
        <w:r>
          <w:rPr>
            <w:noProof/>
            <w:webHidden/>
          </w:rPr>
          <w:fldChar w:fldCharType="end"/>
        </w:r>
      </w:hyperlink>
    </w:p>
    <w:p w14:paraId="5B8D3B8A" w14:textId="66B78685" w:rsidR="00616221" w:rsidRDefault="00616221">
      <w:pPr>
        <w:pStyle w:val="TDC3"/>
        <w:tabs>
          <w:tab w:val="left" w:pos="1200"/>
          <w:tab w:val="right" w:pos="9488"/>
        </w:tabs>
        <w:rPr>
          <w:rFonts w:eastAsiaTheme="minorEastAsia" w:cstheme="minorBidi"/>
          <w:noProof/>
          <w:sz w:val="22"/>
          <w:szCs w:val="22"/>
          <w:lang w:val="es-PE" w:eastAsia="es-PE"/>
        </w:rPr>
      </w:pPr>
      <w:hyperlink w:anchor="_Toc68188268" w:history="1">
        <w:r w:rsidRPr="00A55056">
          <w:rPr>
            <w:rStyle w:val="Hipervnculo"/>
            <w:noProof/>
          </w:rPr>
          <w:t>2.3.2.</w:t>
        </w:r>
        <w:r>
          <w:rPr>
            <w:rFonts w:eastAsiaTheme="minorEastAsia" w:cstheme="minorBidi"/>
            <w:noProof/>
            <w:sz w:val="22"/>
            <w:szCs w:val="22"/>
            <w:lang w:val="es-PE" w:eastAsia="es-PE"/>
          </w:rPr>
          <w:tab/>
        </w:r>
        <w:r w:rsidRPr="00A55056">
          <w:rPr>
            <w:rStyle w:val="Hipervnculo"/>
            <w:noProof/>
          </w:rPr>
          <w:t>ARTEFACTO ILUM. INCANDESCENTE O FLUORESCENTE HERM. ANTIEX.</w:t>
        </w:r>
        <w:r>
          <w:rPr>
            <w:noProof/>
            <w:webHidden/>
          </w:rPr>
          <w:tab/>
        </w:r>
        <w:r>
          <w:rPr>
            <w:noProof/>
            <w:webHidden/>
          </w:rPr>
          <w:fldChar w:fldCharType="begin"/>
        </w:r>
        <w:r>
          <w:rPr>
            <w:noProof/>
            <w:webHidden/>
          </w:rPr>
          <w:instrText xml:space="preserve"> PAGEREF _Toc68188268 \h </w:instrText>
        </w:r>
        <w:r>
          <w:rPr>
            <w:noProof/>
            <w:webHidden/>
          </w:rPr>
        </w:r>
        <w:r>
          <w:rPr>
            <w:noProof/>
            <w:webHidden/>
          </w:rPr>
          <w:fldChar w:fldCharType="separate"/>
        </w:r>
        <w:r>
          <w:rPr>
            <w:noProof/>
            <w:webHidden/>
          </w:rPr>
          <w:t>25</w:t>
        </w:r>
        <w:r>
          <w:rPr>
            <w:noProof/>
            <w:webHidden/>
          </w:rPr>
          <w:fldChar w:fldCharType="end"/>
        </w:r>
      </w:hyperlink>
    </w:p>
    <w:p w14:paraId="54320941" w14:textId="214133A8" w:rsidR="00616221" w:rsidRDefault="00616221">
      <w:pPr>
        <w:pStyle w:val="TDC3"/>
        <w:tabs>
          <w:tab w:val="left" w:pos="1200"/>
          <w:tab w:val="right" w:pos="9488"/>
        </w:tabs>
        <w:rPr>
          <w:rFonts w:eastAsiaTheme="minorEastAsia" w:cstheme="minorBidi"/>
          <w:noProof/>
          <w:sz w:val="22"/>
          <w:szCs w:val="22"/>
          <w:lang w:val="es-PE" w:eastAsia="es-PE"/>
        </w:rPr>
      </w:pPr>
      <w:hyperlink w:anchor="_Toc68188269" w:history="1">
        <w:r w:rsidRPr="00A55056">
          <w:rPr>
            <w:rStyle w:val="Hipervnculo"/>
            <w:noProof/>
          </w:rPr>
          <w:t>2.3.3.</w:t>
        </w:r>
        <w:r>
          <w:rPr>
            <w:rFonts w:eastAsiaTheme="minorEastAsia" w:cstheme="minorBidi"/>
            <w:noProof/>
            <w:sz w:val="22"/>
            <w:szCs w:val="22"/>
            <w:lang w:val="es-PE" w:eastAsia="es-PE"/>
          </w:rPr>
          <w:tab/>
        </w:r>
        <w:r w:rsidRPr="00A55056">
          <w:rPr>
            <w:rStyle w:val="Hipervnculo"/>
            <w:noProof/>
          </w:rPr>
          <w:t>TOMACORRIENTE MONOFASICO HERMETICO ANTIEXPLOSIVO</w:t>
        </w:r>
        <w:r>
          <w:rPr>
            <w:noProof/>
            <w:webHidden/>
          </w:rPr>
          <w:tab/>
        </w:r>
        <w:r>
          <w:rPr>
            <w:noProof/>
            <w:webHidden/>
          </w:rPr>
          <w:fldChar w:fldCharType="begin"/>
        </w:r>
        <w:r>
          <w:rPr>
            <w:noProof/>
            <w:webHidden/>
          </w:rPr>
          <w:instrText xml:space="preserve"> PAGEREF _Toc68188269 \h </w:instrText>
        </w:r>
        <w:r>
          <w:rPr>
            <w:noProof/>
            <w:webHidden/>
          </w:rPr>
        </w:r>
        <w:r>
          <w:rPr>
            <w:noProof/>
            <w:webHidden/>
          </w:rPr>
          <w:fldChar w:fldCharType="separate"/>
        </w:r>
        <w:r>
          <w:rPr>
            <w:noProof/>
            <w:webHidden/>
          </w:rPr>
          <w:t>25</w:t>
        </w:r>
        <w:r>
          <w:rPr>
            <w:noProof/>
            <w:webHidden/>
          </w:rPr>
          <w:fldChar w:fldCharType="end"/>
        </w:r>
      </w:hyperlink>
    </w:p>
    <w:p w14:paraId="1E99E093" w14:textId="59144A73" w:rsidR="00616221" w:rsidRDefault="00616221">
      <w:pPr>
        <w:pStyle w:val="TDC3"/>
        <w:tabs>
          <w:tab w:val="left" w:pos="1200"/>
          <w:tab w:val="right" w:pos="9488"/>
        </w:tabs>
        <w:rPr>
          <w:rFonts w:eastAsiaTheme="minorEastAsia" w:cstheme="minorBidi"/>
          <w:noProof/>
          <w:sz w:val="22"/>
          <w:szCs w:val="22"/>
          <w:lang w:val="es-PE" w:eastAsia="es-PE"/>
        </w:rPr>
      </w:pPr>
      <w:hyperlink w:anchor="_Toc68188270" w:history="1">
        <w:r w:rsidRPr="00A55056">
          <w:rPr>
            <w:rStyle w:val="Hipervnculo"/>
            <w:noProof/>
          </w:rPr>
          <w:t>2.3.4.</w:t>
        </w:r>
        <w:r>
          <w:rPr>
            <w:rFonts w:eastAsiaTheme="minorEastAsia" w:cstheme="minorBidi"/>
            <w:noProof/>
            <w:sz w:val="22"/>
            <w:szCs w:val="22"/>
            <w:lang w:val="es-PE" w:eastAsia="es-PE"/>
          </w:rPr>
          <w:tab/>
        </w:r>
        <w:r w:rsidRPr="00A55056">
          <w:rPr>
            <w:rStyle w:val="Hipervnculo"/>
            <w:noProof/>
          </w:rPr>
          <w:t>CIRCUITO ELECTRICO DE ILUMINACION</w:t>
        </w:r>
        <w:r>
          <w:rPr>
            <w:noProof/>
            <w:webHidden/>
          </w:rPr>
          <w:tab/>
        </w:r>
        <w:r>
          <w:rPr>
            <w:noProof/>
            <w:webHidden/>
          </w:rPr>
          <w:fldChar w:fldCharType="begin"/>
        </w:r>
        <w:r>
          <w:rPr>
            <w:noProof/>
            <w:webHidden/>
          </w:rPr>
          <w:instrText xml:space="preserve"> PAGEREF _Toc68188270 \h </w:instrText>
        </w:r>
        <w:r>
          <w:rPr>
            <w:noProof/>
            <w:webHidden/>
          </w:rPr>
        </w:r>
        <w:r>
          <w:rPr>
            <w:noProof/>
            <w:webHidden/>
          </w:rPr>
          <w:fldChar w:fldCharType="separate"/>
        </w:r>
        <w:r>
          <w:rPr>
            <w:noProof/>
            <w:webHidden/>
          </w:rPr>
          <w:t>25</w:t>
        </w:r>
        <w:r>
          <w:rPr>
            <w:noProof/>
            <w:webHidden/>
          </w:rPr>
          <w:fldChar w:fldCharType="end"/>
        </w:r>
      </w:hyperlink>
    </w:p>
    <w:p w14:paraId="104938B4" w14:textId="56417F89" w:rsidR="00616221" w:rsidRDefault="00616221">
      <w:pPr>
        <w:pStyle w:val="TDC3"/>
        <w:tabs>
          <w:tab w:val="left" w:pos="1200"/>
          <w:tab w:val="right" w:pos="9488"/>
        </w:tabs>
        <w:rPr>
          <w:rFonts w:eastAsiaTheme="minorEastAsia" w:cstheme="minorBidi"/>
          <w:noProof/>
          <w:sz w:val="22"/>
          <w:szCs w:val="22"/>
          <w:lang w:val="es-PE" w:eastAsia="es-PE"/>
        </w:rPr>
      </w:pPr>
      <w:hyperlink w:anchor="_Toc68188271" w:history="1">
        <w:r w:rsidRPr="00A55056">
          <w:rPr>
            <w:rStyle w:val="Hipervnculo"/>
            <w:noProof/>
          </w:rPr>
          <w:t>2.3.5.</w:t>
        </w:r>
        <w:r>
          <w:rPr>
            <w:rFonts w:eastAsiaTheme="minorEastAsia" w:cstheme="minorBidi"/>
            <w:noProof/>
            <w:sz w:val="22"/>
            <w:szCs w:val="22"/>
            <w:lang w:val="es-PE" w:eastAsia="es-PE"/>
          </w:rPr>
          <w:tab/>
        </w:r>
        <w:r w:rsidRPr="00A55056">
          <w:rPr>
            <w:rStyle w:val="Hipervnculo"/>
            <w:noProof/>
          </w:rPr>
          <w:t>CIRCUITO ELECTRICO DE TOMACORRIENTES</w:t>
        </w:r>
        <w:r>
          <w:rPr>
            <w:noProof/>
            <w:webHidden/>
          </w:rPr>
          <w:tab/>
        </w:r>
        <w:r>
          <w:rPr>
            <w:noProof/>
            <w:webHidden/>
          </w:rPr>
          <w:fldChar w:fldCharType="begin"/>
        </w:r>
        <w:r>
          <w:rPr>
            <w:noProof/>
            <w:webHidden/>
          </w:rPr>
          <w:instrText xml:space="preserve"> PAGEREF _Toc68188271 \h </w:instrText>
        </w:r>
        <w:r>
          <w:rPr>
            <w:noProof/>
            <w:webHidden/>
          </w:rPr>
        </w:r>
        <w:r>
          <w:rPr>
            <w:noProof/>
            <w:webHidden/>
          </w:rPr>
          <w:fldChar w:fldCharType="separate"/>
        </w:r>
        <w:r>
          <w:rPr>
            <w:noProof/>
            <w:webHidden/>
          </w:rPr>
          <w:t>26</w:t>
        </w:r>
        <w:r>
          <w:rPr>
            <w:noProof/>
            <w:webHidden/>
          </w:rPr>
          <w:fldChar w:fldCharType="end"/>
        </w:r>
      </w:hyperlink>
    </w:p>
    <w:p w14:paraId="641107F0" w14:textId="71FB7A73" w:rsidR="00616221" w:rsidRDefault="00616221">
      <w:pPr>
        <w:pStyle w:val="TDC3"/>
        <w:tabs>
          <w:tab w:val="left" w:pos="1200"/>
          <w:tab w:val="right" w:pos="9488"/>
        </w:tabs>
        <w:rPr>
          <w:rFonts w:eastAsiaTheme="minorEastAsia" w:cstheme="minorBidi"/>
          <w:noProof/>
          <w:sz w:val="22"/>
          <w:szCs w:val="22"/>
          <w:lang w:val="es-PE" w:eastAsia="es-PE"/>
        </w:rPr>
      </w:pPr>
      <w:hyperlink w:anchor="_Toc68188272" w:history="1">
        <w:r w:rsidRPr="00A55056">
          <w:rPr>
            <w:rStyle w:val="Hipervnculo"/>
            <w:noProof/>
          </w:rPr>
          <w:t>2.3.6.</w:t>
        </w:r>
        <w:r>
          <w:rPr>
            <w:rFonts w:eastAsiaTheme="minorEastAsia" w:cstheme="minorBidi"/>
            <w:noProof/>
            <w:sz w:val="22"/>
            <w:szCs w:val="22"/>
            <w:lang w:val="es-PE" w:eastAsia="es-PE"/>
          </w:rPr>
          <w:tab/>
        </w:r>
        <w:r w:rsidRPr="00A55056">
          <w:rPr>
            <w:rStyle w:val="Hipervnculo"/>
            <w:noProof/>
          </w:rPr>
          <w:t>CONEX. SIST. A TIERRA CON SKID DE SOPORTE ESTACIÓN DE DISTRITO, ESC., MED. ENER. ELEC. Y TABLERO</w:t>
        </w:r>
        <w:r>
          <w:rPr>
            <w:noProof/>
            <w:webHidden/>
          </w:rPr>
          <w:tab/>
        </w:r>
        <w:r>
          <w:rPr>
            <w:noProof/>
            <w:webHidden/>
          </w:rPr>
          <w:fldChar w:fldCharType="begin"/>
        </w:r>
        <w:r>
          <w:rPr>
            <w:noProof/>
            <w:webHidden/>
          </w:rPr>
          <w:instrText xml:space="preserve"> PAGEREF _Toc68188272 \h </w:instrText>
        </w:r>
        <w:r>
          <w:rPr>
            <w:noProof/>
            <w:webHidden/>
          </w:rPr>
        </w:r>
        <w:r>
          <w:rPr>
            <w:noProof/>
            <w:webHidden/>
          </w:rPr>
          <w:fldChar w:fldCharType="separate"/>
        </w:r>
        <w:r>
          <w:rPr>
            <w:noProof/>
            <w:webHidden/>
          </w:rPr>
          <w:t>26</w:t>
        </w:r>
        <w:r>
          <w:rPr>
            <w:noProof/>
            <w:webHidden/>
          </w:rPr>
          <w:fldChar w:fldCharType="end"/>
        </w:r>
      </w:hyperlink>
    </w:p>
    <w:p w14:paraId="7C6A6504" w14:textId="0C2713A9" w:rsidR="00616221" w:rsidRDefault="00616221">
      <w:pPr>
        <w:pStyle w:val="TDC3"/>
        <w:tabs>
          <w:tab w:val="left" w:pos="1200"/>
          <w:tab w:val="right" w:pos="9488"/>
        </w:tabs>
        <w:rPr>
          <w:rFonts w:eastAsiaTheme="minorEastAsia" w:cstheme="minorBidi"/>
          <w:noProof/>
          <w:sz w:val="22"/>
          <w:szCs w:val="22"/>
          <w:lang w:val="es-PE" w:eastAsia="es-PE"/>
        </w:rPr>
      </w:pPr>
      <w:hyperlink w:anchor="_Toc68188273" w:history="1">
        <w:r w:rsidRPr="00A55056">
          <w:rPr>
            <w:rStyle w:val="Hipervnculo"/>
            <w:noProof/>
          </w:rPr>
          <w:t>2.3.7.</w:t>
        </w:r>
        <w:r>
          <w:rPr>
            <w:rFonts w:eastAsiaTheme="minorEastAsia" w:cstheme="minorBidi"/>
            <w:noProof/>
            <w:sz w:val="22"/>
            <w:szCs w:val="22"/>
            <w:lang w:val="es-PE" w:eastAsia="es-PE"/>
          </w:rPr>
          <w:tab/>
        </w:r>
        <w:r w:rsidRPr="00A55056">
          <w:rPr>
            <w:rStyle w:val="Hipervnculo"/>
            <w:noProof/>
          </w:rPr>
          <w:t>TABLERO GENERAL</w:t>
        </w:r>
        <w:r>
          <w:rPr>
            <w:noProof/>
            <w:webHidden/>
          </w:rPr>
          <w:tab/>
        </w:r>
        <w:r>
          <w:rPr>
            <w:noProof/>
            <w:webHidden/>
          </w:rPr>
          <w:fldChar w:fldCharType="begin"/>
        </w:r>
        <w:r>
          <w:rPr>
            <w:noProof/>
            <w:webHidden/>
          </w:rPr>
          <w:instrText xml:space="preserve"> PAGEREF _Toc68188273 \h </w:instrText>
        </w:r>
        <w:r>
          <w:rPr>
            <w:noProof/>
            <w:webHidden/>
          </w:rPr>
        </w:r>
        <w:r>
          <w:rPr>
            <w:noProof/>
            <w:webHidden/>
          </w:rPr>
          <w:fldChar w:fldCharType="separate"/>
        </w:r>
        <w:r>
          <w:rPr>
            <w:noProof/>
            <w:webHidden/>
          </w:rPr>
          <w:t>26</w:t>
        </w:r>
        <w:r>
          <w:rPr>
            <w:noProof/>
            <w:webHidden/>
          </w:rPr>
          <w:fldChar w:fldCharType="end"/>
        </w:r>
      </w:hyperlink>
    </w:p>
    <w:p w14:paraId="18B23AB3" w14:textId="15B34F72" w:rsidR="00616221" w:rsidRDefault="00616221">
      <w:pPr>
        <w:pStyle w:val="TDC3"/>
        <w:tabs>
          <w:tab w:val="left" w:pos="1200"/>
          <w:tab w:val="right" w:pos="9488"/>
        </w:tabs>
        <w:rPr>
          <w:rFonts w:eastAsiaTheme="minorEastAsia" w:cstheme="minorBidi"/>
          <w:noProof/>
          <w:sz w:val="22"/>
          <w:szCs w:val="22"/>
          <w:lang w:val="es-PE" w:eastAsia="es-PE"/>
        </w:rPr>
      </w:pPr>
      <w:hyperlink w:anchor="_Toc68188274" w:history="1">
        <w:r w:rsidRPr="00A55056">
          <w:rPr>
            <w:rStyle w:val="Hipervnculo"/>
            <w:noProof/>
          </w:rPr>
          <w:t>2.3.8.</w:t>
        </w:r>
        <w:r>
          <w:rPr>
            <w:rFonts w:eastAsiaTheme="minorEastAsia" w:cstheme="minorBidi"/>
            <w:noProof/>
            <w:sz w:val="22"/>
            <w:szCs w:val="22"/>
            <w:lang w:val="es-PE" w:eastAsia="es-PE"/>
          </w:rPr>
          <w:tab/>
        </w:r>
        <w:r w:rsidRPr="00A55056">
          <w:rPr>
            <w:rStyle w:val="Hipervnculo"/>
            <w:noProof/>
          </w:rPr>
          <w:t>CAJAS DE PASO ANTIEXPLOSIVO</w:t>
        </w:r>
        <w:r>
          <w:rPr>
            <w:noProof/>
            <w:webHidden/>
          </w:rPr>
          <w:tab/>
        </w:r>
        <w:r>
          <w:rPr>
            <w:noProof/>
            <w:webHidden/>
          </w:rPr>
          <w:fldChar w:fldCharType="begin"/>
        </w:r>
        <w:r>
          <w:rPr>
            <w:noProof/>
            <w:webHidden/>
          </w:rPr>
          <w:instrText xml:space="preserve"> PAGEREF _Toc68188274 \h </w:instrText>
        </w:r>
        <w:r>
          <w:rPr>
            <w:noProof/>
            <w:webHidden/>
          </w:rPr>
        </w:r>
        <w:r>
          <w:rPr>
            <w:noProof/>
            <w:webHidden/>
          </w:rPr>
          <w:fldChar w:fldCharType="separate"/>
        </w:r>
        <w:r>
          <w:rPr>
            <w:noProof/>
            <w:webHidden/>
          </w:rPr>
          <w:t>27</w:t>
        </w:r>
        <w:r>
          <w:rPr>
            <w:noProof/>
            <w:webHidden/>
          </w:rPr>
          <w:fldChar w:fldCharType="end"/>
        </w:r>
      </w:hyperlink>
    </w:p>
    <w:p w14:paraId="08829C67" w14:textId="29FECE9F" w:rsidR="00616221" w:rsidRDefault="00616221">
      <w:pPr>
        <w:pStyle w:val="TDC3"/>
        <w:tabs>
          <w:tab w:val="left" w:pos="1200"/>
          <w:tab w:val="right" w:pos="9488"/>
        </w:tabs>
        <w:rPr>
          <w:rFonts w:eastAsiaTheme="minorEastAsia" w:cstheme="minorBidi"/>
          <w:noProof/>
          <w:sz w:val="22"/>
          <w:szCs w:val="22"/>
          <w:lang w:val="es-PE" w:eastAsia="es-PE"/>
        </w:rPr>
      </w:pPr>
      <w:hyperlink w:anchor="_Toc68188275" w:history="1">
        <w:r w:rsidRPr="00A55056">
          <w:rPr>
            <w:rStyle w:val="Hipervnculo"/>
            <w:noProof/>
          </w:rPr>
          <w:t>2.3.9.</w:t>
        </w:r>
        <w:r>
          <w:rPr>
            <w:rFonts w:eastAsiaTheme="minorEastAsia" w:cstheme="minorBidi"/>
            <w:noProof/>
            <w:sz w:val="22"/>
            <w:szCs w:val="22"/>
            <w:lang w:val="es-PE" w:eastAsia="es-PE"/>
          </w:rPr>
          <w:tab/>
        </w:r>
        <w:r w:rsidRPr="00A55056">
          <w:rPr>
            <w:rStyle w:val="Hipervnculo"/>
            <w:noProof/>
          </w:rPr>
          <w:t>INSTALACIÓN Y MONTAJE ELÉCTRICO</w:t>
        </w:r>
        <w:r>
          <w:rPr>
            <w:noProof/>
            <w:webHidden/>
          </w:rPr>
          <w:tab/>
        </w:r>
        <w:r>
          <w:rPr>
            <w:noProof/>
            <w:webHidden/>
          </w:rPr>
          <w:fldChar w:fldCharType="begin"/>
        </w:r>
        <w:r>
          <w:rPr>
            <w:noProof/>
            <w:webHidden/>
          </w:rPr>
          <w:instrText xml:space="preserve"> PAGEREF _Toc68188275 \h </w:instrText>
        </w:r>
        <w:r>
          <w:rPr>
            <w:noProof/>
            <w:webHidden/>
          </w:rPr>
        </w:r>
        <w:r>
          <w:rPr>
            <w:noProof/>
            <w:webHidden/>
          </w:rPr>
          <w:fldChar w:fldCharType="separate"/>
        </w:r>
        <w:r>
          <w:rPr>
            <w:noProof/>
            <w:webHidden/>
          </w:rPr>
          <w:t>27</w:t>
        </w:r>
        <w:r>
          <w:rPr>
            <w:noProof/>
            <w:webHidden/>
          </w:rPr>
          <w:fldChar w:fldCharType="end"/>
        </w:r>
      </w:hyperlink>
    </w:p>
    <w:p w14:paraId="15B6D7D0" w14:textId="1B3D8017" w:rsidR="00616221" w:rsidRDefault="00616221">
      <w:pPr>
        <w:pStyle w:val="TDC2"/>
        <w:tabs>
          <w:tab w:val="left" w:pos="960"/>
          <w:tab w:val="right" w:pos="9488"/>
        </w:tabs>
        <w:rPr>
          <w:rFonts w:eastAsiaTheme="minorEastAsia" w:cstheme="minorBidi"/>
          <w:b w:val="0"/>
          <w:bCs w:val="0"/>
          <w:noProof/>
          <w:lang w:val="es-PE" w:eastAsia="es-PE"/>
        </w:rPr>
      </w:pPr>
      <w:hyperlink w:anchor="_Toc68188276" w:history="1">
        <w:r w:rsidRPr="00A55056">
          <w:rPr>
            <w:rStyle w:val="Hipervnculo"/>
            <w:noProof/>
          </w:rPr>
          <w:t>2.4.</w:t>
        </w:r>
        <w:r>
          <w:rPr>
            <w:rFonts w:eastAsiaTheme="minorEastAsia" w:cstheme="minorBidi"/>
            <w:b w:val="0"/>
            <w:bCs w:val="0"/>
            <w:noProof/>
            <w:lang w:val="es-PE" w:eastAsia="es-PE"/>
          </w:rPr>
          <w:tab/>
        </w:r>
        <w:r w:rsidRPr="00A55056">
          <w:rPr>
            <w:rStyle w:val="Hipervnculo"/>
            <w:noProof/>
          </w:rPr>
          <w:t>INSTRUMENTACIÓN</w:t>
        </w:r>
        <w:r>
          <w:rPr>
            <w:noProof/>
            <w:webHidden/>
          </w:rPr>
          <w:tab/>
        </w:r>
        <w:r>
          <w:rPr>
            <w:noProof/>
            <w:webHidden/>
          </w:rPr>
          <w:fldChar w:fldCharType="begin"/>
        </w:r>
        <w:r>
          <w:rPr>
            <w:noProof/>
            <w:webHidden/>
          </w:rPr>
          <w:instrText xml:space="preserve"> PAGEREF _Toc68188276 \h </w:instrText>
        </w:r>
        <w:r>
          <w:rPr>
            <w:noProof/>
            <w:webHidden/>
          </w:rPr>
        </w:r>
        <w:r>
          <w:rPr>
            <w:noProof/>
            <w:webHidden/>
          </w:rPr>
          <w:fldChar w:fldCharType="separate"/>
        </w:r>
        <w:r>
          <w:rPr>
            <w:noProof/>
            <w:webHidden/>
          </w:rPr>
          <w:t>28</w:t>
        </w:r>
        <w:r>
          <w:rPr>
            <w:noProof/>
            <w:webHidden/>
          </w:rPr>
          <w:fldChar w:fldCharType="end"/>
        </w:r>
      </w:hyperlink>
    </w:p>
    <w:p w14:paraId="2282097A" w14:textId="303C87BC" w:rsidR="00616221" w:rsidRDefault="00616221">
      <w:pPr>
        <w:pStyle w:val="TDC3"/>
        <w:tabs>
          <w:tab w:val="left" w:pos="1200"/>
          <w:tab w:val="right" w:pos="9488"/>
        </w:tabs>
        <w:rPr>
          <w:rFonts w:eastAsiaTheme="minorEastAsia" w:cstheme="minorBidi"/>
          <w:noProof/>
          <w:sz w:val="22"/>
          <w:szCs w:val="22"/>
          <w:lang w:val="es-PE" w:eastAsia="es-PE"/>
        </w:rPr>
      </w:pPr>
      <w:hyperlink w:anchor="_Toc68188277" w:history="1">
        <w:r w:rsidRPr="00A55056">
          <w:rPr>
            <w:rStyle w:val="Hipervnculo"/>
            <w:noProof/>
          </w:rPr>
          <w:t>2.4.1.</w:t>
        </w:r>
        <w:r>
          <w:rPr>
            <w:rFonts w:eastAsiaTheme="minorEastAsia" w:cstheme="minorBidi"/>
            <w:noProof/>
            <w:sz w:val="22"/>
            <w:szCs w:val="22"/>
            <w:lang w:val="es-PE" w:eastAsia="es-PE"/>
          </w:rPr>
          <w:tab/>
        </w:r>
        <w:r w:rsidRPr="00A55056">
          <w:rPr>
            <w:rStyle w:val="Hipervnculo"/>
            <w:noProof/>
          </w:rPr>
          <w:t>EQUIPOS PARA CONTROL DE INCENDIOS</w:t>
        </w:r>
        <w:r>
          <w:rPr>
            <w:noProof/>
            <w:webHidden/>
          </w:rPr>
          <w:tab/>
        </w:r>
        <w:r>
          <w:rPr>
            <w:noProof/>
            <w:webHidden/>
          </w:rPr>
          <w:fldChar w:fldCharType="begin"/>
        </w:r>
        <w:r>
          <w:rPr>
            <w:noProof/>
            <w:webHidden/>
          </w:rPr>
          <w:instrText xml:space="preserve"> PAGEREF _Toc68188277 \h </w:instrText>
        </w:r>
        <w:r>
          <w:rPr>
            <w:noProof/>
            <w:webHidden/>
          </w:rPr>
        </w:r>
        <w:r>
          <w:rPr>
            <w:noProof/>
            <w:webHidden/>
          </w:rPr>
          <w:fldChar w:fldCharType="separate"/>
        </w:r>
        <w:r>
          <w:rPr>
            <w:noProof/>
            <w:webHidden/>
          </w:rPr>
          <w:t>28</w:t>
        </w:r>
        <w:r>
          <w:rPr>
            <w:noProof/>
            <w:webHidden/>
          </w:rPr>
          <w:fldChar w:fldCharType="end"/>
        </w:r>
      </w:hyperlink>
    </w:p>
    <w:p w14:paraId="71B248A9" w14:textId="38B34C57" w:rsidR="00616221" w:rsidRDefault="00616221">
      <w:pPr>
        <w:pStyle w:val="TDC3"/>
        <w:tabs>
          <w:tab w:val="left" w:pos="1200"/>
          <w:tab w:val="right" w:pos="9488"/>
        </w:tabs>
        <w:rPr>
          <w:rFonts w:eastAsiaTheme="minorEastAsia" w:cstheme="minorBidi"/>
          <w:noProof/>
          <w:sz w:val="22"/>
          <w:szCs w:val="22"/>
          <w:lang w:val="es-PE" w:eastAsia="es-PE"/>
        </w:rPr>
      </w:pPr>
      <w:hyperlink w:anchor="_Toc68188278" w:history="1">
        <w:r w:rsidRPr="00A55056">
          <w:rPr>
            <w:rStyle w:val="Hipervnculo"/>
            <w:noProof/>
          </w:rPr>
          <w:t>2.4.2.</w:t>
        </w:r>
        <w:r>
          <w:rPr>
            <w:rFonts w:eastAsiaTheme="minorEastAsia" w:cstheme="minorBidi"/>
            <w:noProof/>
            <w:sz w:val="22"/>
            <w:szCs w:val="22"/>
            <w:lang w:val="es-PE" w:eastAsia="es-PE"/>
          </w:rPr>
          <w:tab/>
        </w:r>
        <w:r w:rsidRPr="00A55056">
          <w:rPr>
            <w:rStyle w:val="Hipervnculo"/>
            <w:noProof/>
          </w:rPr>
          <w:t>EQUIPOS PARA CONTROL DE PROCESOS INDUSTRIALES</w:t>
        </w:r>
        <w:r>
          <w:rPr>
            <w:noProof/>
            <w:webHidden/>
          </w:rPr>
          <w:tab/>
        </w:r>
        <w:r>
          <w:rPr>
            <w:noProof/>
            <w:webHidden/>
          </w:rPr>
          <w:fldChar w:fldCharType="begin"/>
        </w:r>
        <w:r>
          <w:rPr>
            <w:noProof/>
            <w:webHidden/>
          </w:rPr>
          <w:instrText xml:space="preserve"> PAGEREF _Toc68188278 \h </w:instrText>
        </w:r>
        <w:r>
          <w:rPr>
            <w:noProof/>
            <w:webHidden/>
          </w:rPr>
        </w:r>
        <w:r>
          <w:rPr>
            <w:noProof/>
            <w:webHidden/>
          </w:rPr>
          <w:fldChar w:fldCharType="separate"/>
        </w:r>
        <w:r>
          <w:rPr>
            <w:noProof/>
            <w:webHidden/>
          </w:rPr>
          <w:t>30</w:t>
        </w:r>
        <w:r>
          <w:rPr>
            <w:noProof/>
            <w:webHidden/>
          </w:rPr>
          <w:fldChar w:fldCharType="end"/>
        </w:r>
      </w:hyperlink>
    </w:p>
    <w:p w14:paraId="5F9A7633" w14:textId="5CB81420" w:rsidR="00616221" w:rsidRDefault="00616221">
      <w:pPr>
        <w:pStyle w:val="TDC3"/>
        <w:tabs>
          <w:tab w:val="left" w:pos="1200"/>
          <w:tab w:val="right" w:pos="9488"/>
        </w:tabs>
        <w:rPr>
          <w:rFonts w:eastAsiaTheme="minorEastAsia" w:cstheme="minorBidi"/>
          <w:noProof/>
          <w:sz w:val="22"/>
          <w:szCs w:val="22"/>
          <w:lang w:val="es-PE" w:eastAsia="es-PE"/>
        </w:rPr>
      </w:pPr>
      <w:hyperlink w:anchor="_Toc68188279" w:history="1">
        <w:r w:rsidRPr="00A55056">
          <w:rPr>
            <w:rStyle w:val="Hipervnculo"/>
            <w:noProof/>
          </w:rPr>
          <w:t>2.4.3.</w:t>
        </w:r>
        <w:r>
          <w:rPr>
            <w:rFonts w:eastAsiaTheme="minorEastAsia" w:cstheme="minorBidi"/>
            <w:noProof/>
            <w:sz w:val="22"/>
            <w:szCs w:val="22"/>
            <w:lang w:val="es-PE" w:eastAsia="es-PE"/>
          </w:rPr>
          <w:tab/>
        </w:r>
        <w:r w:rsidRPr="00A55056">
          <w:rPr>
            <w:rStyle w:val="Hipervnculo"/>
            <w:noProof/>
          </w:rPr>
          <w:t>SISTEMA DE COMUNICACIONES</w:t>
        </w:r>
        <w:r>
          <w:rPr>
            <w:noProof/>
            <w:webHidden/>
          </w:rPr>
          <w:tab/>
        </w:r>
        <w:r>
          <w:rPr>
            <w:noProof/>
            <w:webHidden/>
          </w:rPr>
          <w:fldChar w:fldCharType="begin"/>
        </w:r>
        <w:r>
          <w:rPr>
            <w:noProof/>
            <w:webHidden/>
          </w:rPr>
          <w:instrText xml:space="preserve"> PAGEREF _Toc68188279 \h </w:instrText>
        </w:r>
        <w:r>
          <w:rPr>
            <w:noProof/>
            <w:webHidden/>
          </w:rPr>
        </w:r>
        <w:r>
          <w:rPr>
            <w:noProof/>
            <w:webHidden/>
          </w:rPr>
          <w:fldChar w:fldCharType="separate"/>
        </w:r>
        <w:r>
          <w:rPr>
            <w:noProof/>
            <w:webHidden/>
          </w:rPr>
          <w:t>32</w:t>
        </w:r>
        <w:r>
          <w:rPr>
            <w:noProof/>
            <w:webHidden/>
          </w:rPr>
          <w:fldChar w:fldCharType="end"/>
        </w:r>
      </w:hyperlink>
    </w:p>
    <w:p w14:paraId="43B577A4" w14:textId="136DDEC9" w:rsidR="00616221" w:rsidRDefault="00616221">
      <w:pPr>
        <w:pStyle w:val="TDC3"/>
        <w:tabs>
          <w:tab w:val="left" w:pos="1200"/>
          <w:tab w:val="right" w:pos="9488"/>
        </w:tabs>
        <w:rPr>
          <w:rFonts w:eastAsiaTheme="minorEastAsia" w:cstheme="minorBidi"/>
          <w:noProof/>
          <w:sz w:val="22"/>
          <w:szCs w:val="22"/>
          <w:lang w:val="es-PE" w:eastAsia="es-PE"/>
        </w:rPr>
      </w:pPr>
      <w:hyperlink w:anchor="_Toc68188280" w:history="1">
        <w:r w:rsidRPr="00A55056">
          <w:rPr>
            <w:rStyle w:val="Hipervnculo"/>
            <w:noProof/>
          </w:rPr>
          <w:t>2.4.4.</w:t>
        </w:r>
        <w:r>
          <w:rPr>
            <w:rFonts w:eastAsiaTheme="minorEastAsia" w:cstheme="minorBidi"/>
            <w:noProof/>
            <w:sz w:val="22"/>
            <w:szCs w:val="22"/>
            <w:lang w:val="es-PE" w:eastAsia="es-PE"/>
          </w:rPr>
          <w:tab/>
        </w:r>
        <w:r w:rsidRPr="00A55056">
          <w:rPr>
            <w:rStyle w:val="Hipervnculo"/>
            <w:noProof/>
          </w:rPr>
          <w:t>SISTEMA DE VIDEOVIGILANCIA</w:t>
        </w:r>
        <w:r>
          <w:rPr>
            <w:noProof/>
            <w:webHidden/>
          </w:rPr>
          <w:tab/>
        </w:r>
        <w:r>
          <w:rPr>
            <w:noProof/>
            <w:webHidden/>
          </w:rPr>
          <w:fldChar w:fldCharType="begin"/>
        </w:r>
        <w:r>
          <w:rPr>
            <w:noProof/>
            <w:webHidden/>
          </w:rPr>
          <w:instrText xml:space="preserve"> PAGEREF _Toc68188280 \h </w:instrText>
        </w:r>
        <w:r>
          <w:rPr>
            <w:noProof/>
            <w:webHidden/>
          </w:rPr>
        </w:r>
        <w:r>
          <w:rPr>
            <w:noProof/>
            <w:webHidden/>
          </w:rPr>
          <w:fldChar w:fldCharType="separate"/>
        </w:r>
        <w:r>
          <w:rPr>
            <w:noProof/>
            <w:webHidden/>
          </w:rPr>
          <w:t>32</w:t>
        </w:r>
        <w:r>
          <w:rPr>
            <w:noProof/>
            <w:webHidden/>
          </w:rPr>
          <w:fldChar w:fldCharType="end"/>
        </w:r>
      </w:hyperlink>
    </w:p>
    <w:p w14:paraId="23BBA4BF" w14:textId="112D365B" w:rsidR="00616221" w:rsidRDefault="00616221">
      <w:pPr>
        <w:pStyle w:val="TDC3"/>
        <w:tabs>
          <w:tab w:val="left" w:pos="1200"/>
          <w:tab w:val="right" w:pos="9488"/>
        </w:tabs>
        <w:rPr>
          <w:rFonts w:eastAsiaTheme="minorEastAsia" w:cstheme="minorBidi"/>
          <w:noProof/>
          <w:sz w:val="22"/>
          <w:szCs w:val="22"/>
          <w:lang w:val="es-PE" w:eastAsia="es-PE"/>
        </w:rPr>
      </w:pPr>
      <w:hyperlink w:anchor="_Toc68188281" w:history="1">
        <w:r w:rsidRPr="00A55056">
          <w:rPr>
            <w:rStyle w:val="Hipervnculo"/>
            <w:noProof/>
          </w:rPr>
          <w:t>2.4.5.</w:t>
        </w:r>
        <w:r>
          <w:rPr>
            <w:rFonts w:eastAsiaTheme="minorEastAsia" w:cstheme="minorBidi"/>
            <w:noProof/>
            <w:sz w:val="22"/>
            <w:szCs w:val="22"/>
            <w:lang w:val="es-PE" w:eastAsia="es-PE"/>
          </w:rPr>
          <w:tab/>
        </w:r>
        <w:r w:rsidRPr="00A55056">
          <w:rPr>
            <w:rStyle w:val="Hipervnculo"/>
            <w:noProof/>
          </w:rPr>
          <w:t>SISTEMA DE CONTROL</w:t>
        </w:r>
        <w:r>
          <w:rPr>
            <w:noProof/>
            <w:webHidden/>
          </w:rPr>
          <w:tab/>
        </w:r>
        <w:r>
          <w:rPr>
            <w:noProof/>
            <w:webHidden/>
          </w:rPr>
          <w:fldChar w:fldCharType="begin"/>
        </w:r>
        <w:r>
          <w:rPr>
            <w:noProof/>
            <w:webHidden/>
          </w:rPr>
          <w:instrText xml:space="preserve"> PAGEREF _Toc68188281 \h </w:instrText>
        </w:r>
        <w:r>
          <w:rPr>
            <w:noProof/>
            <w:webHidden/>
          </w:rPr>
        </w:r>
        <w:r>
          <w:rPr>
            <w:noProof/>
            <w:webHidden/>
          </w:rPr>
          <w:fldChar w:fldCharType="separate"/>
        </w:r>
        <w:r>
          <w:rPr>
            <w:noProof/>
            <w:webHidden/>
          </w:rPr>
          <w:t>33</w:t>
        </w:r>
        <w:r>
          <w:rPr>
            <w:noProof/>
            <w:webHidden/>
          </w:rPr>
          <w:fldChar w:fldCharType="end"/>
        </w:r>
      </w:hyperlink>
    </w:p>
    <w:p w14:paraId="70AC08E1" w14:textId="32CD3E7D" w:rsidR="00616221" w:rsidRDefault="00616221">
      <w:pPr>
        <w:pStyle w:val="TDC3"/>
        <w:tabs>
          <w:tab w:val="left" w:pos="1200"/>
          <w:tab w:val="right" w:pos="9488"/>
        </w:tabs>
        <w:rPr>
          <w:rFonts w:eastAsiaTheme="minorEastAsia" w:cstheme="minorBidi"/>
          <w:noProof/>
          <w:sz w:val="22"/>
          <w:szCs w:val="22"/>
          <w:lang w:val="es-PE" w:eastAsia="es-PE"/>
        </w:rPr>
      </w:pPr>
      <w:hyperlink w:anchor="_Toc68188282" w:history="1">
        <w:r w:rsidRPr="00A55056">
          <w:rPr>
            <w:rStyle w:val="Hipervnculo"/>
            <w:noProof/>
          </w:rPr>
          <w:t>2.4.6.</w:t>
        </w:r>
        <w:r>
          <w:rPr>
            <w:rFonts w:eastAsiaTheme="minorEastAsia" w:cstheme="minorBidi"/>
            <w:noProof/>
            <w:sz w:val="22"/>
            <w:szCs w:val="22"/>
            <w:lang w:val="es-PE" w:eastAsia="es-PE"/>
          </w:rPr>
          <w:tab/>
        </w:r>
        <w:r w:rsidRPr="00A55056">
          <w:rPr>
            <w:rStyle w:val="Hipervnculo"/>
            <w:noProof/>
          </w:rPr>
          <w:t>SISTEMA DE SEGURIDAD ELECTRÓNICA</w:t>
        </w:r>
        <w:r>
          <w:rPr>
            <w:noProof/>
            <w:webHidden/>
          </w:rPr>
          <w:tab/>
        </w:r>
        <w:r>
          <w:rPr>
            <w:noProof/>
            <w:webHidden/>
          </w:rPr>
          <w:fldChar w:fldCharType="begin"/>
        </w:r>
        <w:r>
          <w:rPr>
            <w:noProof/>
            <w:webHidden/>
          </w:rPr>
          <w:instrText xml:space="preserve"> PAGEREF _Toc68188282 \h </w:instrText>
        </w:r>
        <w:r>
          <w:rPr>
            <w:noProof/>
            <w:webHidden/>
          </w:rPr>
        </w:r>
        <w:r>
          <w:rPr>
            <w:noProof/>
            <w:webHidden/>
          </w:rPr>
          <w:fldChar w:fldCharType="separate"/>
        </w:r>
        <w:r>
          <w:rPr>
            <w:noProof/>
            <w:webHidden/>
          </w:rPr>
          <w:t>33</w:t>
        </w:r>
        <w:r>
          <w:rPr>
            <w:noProof/>
            <w:webHidden/>
          </w:rPr>
          <w:fldChar w:fldCharType="end"/>
        </w:r>
      </w:hyperlink>
    </w:p>
    <w:p w14:paraId="12DD833F" w14:textId="011DAEEC" w:rsidR="00616221" w:rsidRDefault="00616221">
      <w:pPr>
        <w:pStyle w:val="TDC3"/>
        <w:tabs>
          <w:tab w:val="left" w:pos="1200"/>
          <w:tab w:val="right" w:pos="9488"/>
        </w:tabs>
        <w:rPr>
          <w:rFonts w:eastAsiaTheme="minorEastAsia" w:cstheme="minorBidi"/>
          <w:noProof/>
          <w:sz w:val="22"/>
          <w:szCs w:val="22"/>
          <w:lang w:val="es-PE" w:eastAsia="es-PE"/>
        </w:rPr>
      </w:pPr>
      <w:hyperlink w:anchor="_Toc68188283" w:history="1">
        <w:r w:rsidRPr="00A55056">
          <w:rPr>
            <w:rStyle w:val="Hipervnculo"/>
            <w:noProof/>
          </w:rPr>
          <w:t>2.4.7.</w:t>
        </w:r>
        <w:r>
          <w:rPr>
            <w:rFonts w:eastAsiaTheme="minorEastAsia" w:cstheme="minorBidi"/>
            <w:noProof/>
            <w:sz w:val="22"/>
            <w:szCs w:val="22"/>
            <w:lang w:val="es-PE" w:eastAsia="es-PE"/>
          </w:rPr>
          <w:tab/>
        </w:r>
        <w:r w:rsidRPr="00A55056">
          <w:rPr>
            <w:rStyle w:val="Hipervnculo"/>
            <w:noProof/>
          </w:rPr>
          <w:t>MONTAJE MECÁNICO</w:t>
        </w:r>
        <w:r>
          <w:rPr>
            <w:noProof/>
            <w:webHidden/>
          </w:rPr>
          <w:tab/>
        </w:r>
        <w:r>
          <w:rPr>
            <w:noProof/>
            <w:webHidden/>
          </w:rPr>
          <w:fldChar w:fldCharType="begin"/>
        </w:r>
        <w:r>
          <w:rPr>
            <w:noProof/>
            <w:webHidden/>
          </w:rPr>
          <w:instrText xml:space="preserve"> PAGEREF _Toc68188283 \h </w:instrText>
        </w:r>
        <w:r>
          <w:rPr>
            <w:noProof/>
            <w:webHidden/>
          </w:rPr>
        </w:r>
        <w:r>
          <w:rPr>
            <w:noProof/>
            <w:webHidden/>
          </w:rPr>
          <w:fldChar w:fldCharType="separate"/>
        </w:r>
        <w:r>
          <w:rPr>
            <w:noProof/>
            <w:webHidden/>
          </w:rPr>
          <w:t>34</w:t>
        </w:r>
        <w:r>
          <w:rPr>
            <w:noProof/>
            <w:webHidden/>
          </w:rPr>
          <w:fldChar w:fldCharType="end"/>
        </w:r>
      </w:hyperlink>
    </w:p>
    <w:p w14:paraId="5700C3C1" w14:textId="553CB70E" w:rsidR="00616221" w:rsidRDefault="00616221">
      <w:pPr>
        <w:pStyle w:val="TDC3"/>
        <w:tabs>
          <w:tab w:val="left" w:pos="1200"/>
          <w:tab w:val="right" w:pos="9488"/>
        </w:tabs>
        <w:rPr>
          <w:rFonts w:eastAsiaTheme="minorEastAsia" w:cstheme="minorBidi"/>
          <w:noProof/>
          <w:sz w:val="22"/>
          <w:szCs w:val="22"/>
          <w:lang w:val="es-PE" w:eastAsia="es-PE"/>
        </w:rPr>
      </w:pPr>
      <w:hyperlink w:anchor="_Toc68188284" w:history="1">
        <w:r w:rsidRPr="00A55056">
          <w:rPr>
            <w:rStyle w:val="Hipervnculo"/>
            <w:noProof/>
          </w:rPr>
          <w:t>2.4.8.</w:t>
        </w:r>
        <w:r>
          <w:rPr>
            <w:rFonts w:eastAsiaTheme="minorEastAsia" w:cstheme="minorBidi"/>
            <w:noProof/>
            <w:sz w:val="22"/>
            <w:szCs w:val="22"/>
            <w:lang w:val="es-PE" w:eastAsia="es-PE"/>
          </w:rPr>
          <w:tab/>
        </w:r>
        <w:r w:rsidRPr="00A55056">
          <w:rPr>
            <w:rStyle w:val="Hipervnculo"/>
            <w:noProof/>
          </w:rPr>
          <w:t>PRUEBAS SAT</w:t>
        </w:r>
        <w:r>
          <w:rPr>
            <w:noProof/>
            <w:webHidden/>
          </w:rPr>
          <w:tab/>
        </w:r>
        <w:r>
          <w:rPr>
            <w:noProof/>
            <w:webHidden/>
          </w:rPr>
          <w:fldChar w:fldCharType="begin"/>
        </w:r>
        <w:r>
          <w:rPr>
            <w:noProof/>
            <w:webHidden/>
          </w:rPr>
          <w:instrText xml:space="preserve"> PAGEREF _Toc68188284 \h </w:instrText>
        </w:r>
        <w:r>
          <w:rPr>
            <w:noProof/>
            <w:webHidden/>
          </w:rPr>
        </w:r>
        <w:r>
          <w:rPr>
            <w:noProof/>
            <w:webHidden/>
          </w:rPr>
          <w:fldChar w:fldCharType="separate"/>
        </w:r>
        <w:r>
          <w:rPr>
            <w:noProof/>
            <w:webHidden/>
          </w:rPr>
          <w:t>34</w:t>
        </w:r>
        <w:r>
          <w:rPr>
            <w:noProof/>
            <w:webHidden/>
          </w:rPr>
          <w:fldChar w:fldCharType="end"/>
        </w:r>
      </w:hyperlink>
    </w:p>
    <w:p w14:paraId="5362A1F9" w14:textId="6086F287" w:rsidR="00616221" w:rsidRDefault="00616221">
      <w:pPr>
        <w:pStyle w:val="TDC1"/>
        <w:rPr>
          <w:rFonts w:asciiTheme="minorHAnsi" w:eastAsiaTheme="minorEastAsia" w:hAnsiTheme="minorHAnsi" w:cstheme="minorBidi"/>
          <w:b w:val="0"/>
          <w:bCs w:val="0"/>
          <w:i w:val="0"/>
          <w:iCs w:val="0"/>
          <w:noProof/>
          <w:sz w:val="22"/>
          <w:szCs w:val="22"/>
          <w:lang w:val="es-PE" w:eastAsia="es-PE"/>
        </w:rPr>
      </w:pPr>
      <w:hyperlink w:anchor="_Toc68188285" w:history="1">
        <w:r w:rsidRPr="00A55056">
          <w:rPr>
            <w:rStyle w:val="Hipervnculo"/>
            <w:noProof/>
          </w:rPr>
          <w:t>3.</w:t>
        </w:r>
        <w:r>
          <w:rPr>
            <w:rFonts w:asciiTheme="minorHAnsi" w:eastAsiaTheme="minorEastAsia" w:hAnsiTheme="minorHAnsi" w:cstheme="minorBidi"/>
            <w:b w:val="0"/>
            <w:bCs w:val="0"/>
            <w:i w:val="0"/>
            <w:iCs w:val="0"/>
            <w:noProof/>
            <w:sz w:val="22"/>
            <w:szCs w:val="22"/>
            <w:lang w:val="es-PE" w:eastAsia="es-PE"/>
          </w:rPr>
          <w:tab/>
        </w:r>
        <w:r w:rsidRPr="00A55056">
          <w:rPr>
            <w:rStyle w:val="Hipervnculo"/>
            <w:noProof/>
          </w:rPr>
          <w:t>BIBLIOGRAFÍA</w:t>
        </w:r>
        <w:r>
          <w:rPr>
            <w:noProof/>
            <w:webHidden/>
          </w:rPr>
          <w:tab/>
        </w:r>
        <w:r>
          <w:rPr>
            <w:noProof/>
            <w:webHidden/>
          </w:rPr>
          <w:fldChar w:fldCharType="begin"/>
        </w:r>
        <w:r>
          <w:rPr>
            <w:noProof/>
            <w:webHidden/>
          </w:rPr>
          <w:instrText xml:space="preserve"> PAGEREF _Toc68188285 \h </w:instrText>
        </w:r>
        <w:r>
          <w:rPr>
            <w:noProof/>
            <w:webHidden/>
          </w:rPr>
        </w:r>
        <w:r>
          <w:rPr>
            <w:noProof/>
            <w:webHidden/>
          </w:rPr>
          <w:fldChar w:fldCharType="separate"/>
        </w:r>
        <w:r>
          <w:rPr>
            <w:noProof/>
            <w:webHidden/>
          </w:rPr>
          <w:t>35</w:t>
        </w:r>
        <w:r>
          <w:rPr>
            <w:noProof/>
            <w:webHidden/>
          </w:rPr>
          <w:fldChar w:fldCharType="end"/>
        </w:r>
      </w:hyperlink>
    </w:p>
    <w:p w14:paraId="06B2E7D1" w14:textId="09ECA5A7" w:rsidR="0041186D" w:rsidRDefault="00323CC5" w:rsidP="009260E1">
      <w:pPr>
        <w:pStyle w:val="TDC1"/>
      </w:pPr>
      <w:r>
        <w:fldChar w:fldCharType="end"/>
      </w:r>
    </w:p>
    <w:p w14:paraId="547CE935" w14:textId="77777777" w:rsidR="0041186D" w:rsidRDefault="0041186D">
      <w:pPr>
        <w:spacing w:before="0" w:after="0"/>
        <w:jc w:val="left"/>
        <w:rPr>
          <w:rFonts w:cs="Arial"/>
          <w:b/>
          <w:bCs/>
          <w:i/>
          <w:iCs/>
          <w:szCs w:val="24"/>
        </w:rPr>
      </w:pPr>
      <w:r>
        <w:br w:type="page"/>
      </w:r>
    </w:p>
    <w:p w14:paraId="2160C0C6" w14:textId="77777777" w:rsidR="00DA7EB6" w:rsidRPr="0089453A" w:rsidRDefault="00DA7EB6" w:rsidP="00DA7EB6">
      <w:pPr>
        <w:pStyle w:val="Ttulo1"/>
      </w:pPr>
      <w:bookmarkStart w:id="0" w:name="_Toc349283228"/>
      <w:bookmarkStart w:id="1" w:name="_Toc349283373"/>
      <w:bookmarkStart w:id="2" w:name="_Toc349283518"/>
      <w:bookmarkStart w:id="3" w:name="_Toc349285418"/>
      <w:bookmarkStart w:id="4" w:name="_Toc349283294"/>
      <w:bookmarkStart w:id="5" w:name="_Toc349283439"/>
      <w:bookmarkStart w:id="6" w:name="_Toc349283584"/>
      <w:bookmarkStart w:id="7" w:name="_Toc349285484"/>
      <w:bookmarkStart w:id="8" w:name="_Toc349283295"/>
      <w:bookmarkStart w:id="9" w:name="_Toc349283440"/>
      <w:bookmarkStart w:id="10" w:name="_Toc349283585"/>
      <w:bookmarkStart w:id="11" w:name="_Toc349285485"/>
      <w:bookmarkStart w:id="12" w:name="_Toc349283296"/>
      <w:bookmarkStart w:id="13" w:name="_Toc349283441"/>
      <w:bookmarkStart w:id="14" w:name="_Toc349283586"/>
      <w:bookmarkStart w:id="15" w:name="_Toc349285486"/>
      <w:bookmarkStart w:id="16" w:name="_Toc68169572"/>
      <w:bookmarkStart w:id="17" w:name="_Toc681882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9453A">
        <w:lastRenderedPageBreak/>
        <w:t>OBJETIVO Y ALCANCE</w:t>
      </w:r>
      <w:bookmarkEnd w:id="16"/>
      <w:bookmarkEnd w:id="17"/>
    </w:p>
    <w:p w14:paraId="60A71A13" w14:textId="7F57BFDD" w:rsidR="007E0E4E" w:rsidRPr="002F06FF" w:rsidRDefault="007E0E4E" w:rsidP="007E0E4E">
      <w:pPr>
        <w:rPr>
          <w:sz w:val="20"/>
        </w:rPr>
      </w:pPr>
      <w:bookmarkStart w:id="18" w:name="_Toc358713001"/>
      <w:bookmarkStart w:id="19" w:name="_Toc68169573"/>
      <w:bookmarkStart w:id="20" w:name="_Toc330836092"/>
      <w:bookmarkStart w:id="21" w:name="_Toc330886107"/>
      <w:bookmarkStart w:id="22" w:name="_Toc330907770"/>
      <w:bookmarkStart w:id="23" w:name="_Toc330929875"/>
      <w:bookmarkStart w:id="24" w:name="_Toc353368516"/>
      <w:bookmarkStart w:id="25" w:name="_Toc353371859"/>
      <w:bookmarkStart w:id="26" w:name="_Toc355017358"/>
      <w:r>
        <w:rPr>
          <w:sz w:val="20"/>
        </w:rPr>
        <w:t>CONTUGAS Grupo Energía Bogotá, ha elaborado este</w:t>
      </w:r>
      <w:r w:rsidRPr="00107A0B">
        <w:rPr>
          <w:sz w:val="20"/>
        </w:rPr>
        <w:t xml:space="preserve"> documento que sustent</w:t>
      </w:r>
      <w:r>
        <w:rPr>
          <w:sz w:val="20"/>
        </w:rPr>
        <w:t>a</w:t>
      </w:r>
      <w:r w:rsidRPr="00107A0B">
        <w:rPr>
          <w:sz w:val="20"/>
        </w:rPr>
        <w:t xml:space="preserve"> las actividades de </w:t>
      </w:r>
      <w:r>
        <w:rPr>
          <w:sz w:val="20"/>
        </w:rPr>
        <w:t>Estaciones de Distrito</w:t>
      </w:r>
      <w:r w:rsidRPr="002F06FF">
        <w:rPr>
          <w:sz w:val="20"/>
        </w:rPr>
        <w:t>. Por ello, mediante el presente documento, se presenta la evaluación técnica, descripción de obra y detalle de la estimación de las actividades de dicha instalación.</w:t>
      </w:r>
    </w:p>
    <w:p w14:paraId="287C717F" w14:textId="77777777" w:rsidR="00DA7EB6" w:rsidRDefault="00DA7EB6" w:rsidP="00DA7EB6">
      <w:pPr>
        <w:pStyle w:val="Ttulo1"/>
      </w:pPr>
      <w:bookmarkStart w:id="27" w:name="_Toc68188256"/>
      <w:r>
        <w:t>CARACTERÍSTICAS generales</w:t>
      </w:r>
      <w:bookmarkEnd w:id="18"/>
      <w:bookmarkEnd w:id="19"/>
      <w:bookmarkEnd w:id="27"/>
    </w:p>
    <w:p w14:paraId="491AD26E" w14:textId="7C631758" w:rsidR="00DA7EB6" w:rsidRPr="00B35715" w:rsidRDefault="00DA7EB6" w:rsidP="00DA7EB6">
      <w:pPr>
        <w:rPr>
          <w:sz w:val="20"/>
        </w:rPr>
      </w:pPr>
      <w:r w:rsidRPr="00B35715">
        <w:rPr>
          <w:sz w:val="20"/>
        </w:rPr>
        <w:t xml:space="preserve">La Estación </w:t>
      </w:r>
      <w:r w:rsidR="007E0E4E">
        <w:rPr>
          <w:sz w:val="20"/>
        </w:rPr>
        <w:t>de Distrito</w:t>
      </w:r>
      <w:r w:rsidRPr="00B35715">
        <w:rPr>
          <w:sz w:val="20"/>
        </w:rPr>
        <w:t>, estará provista de sistemas de control de presión y temperatura que permitan el manejo eficiente durante las emergencias o situaciones de riesgo para protección del Sistema de Distribución contra sobre – presiones accidentales.</w:t>
      </w:r>
    </w:p>
    <w:p w14:paraId="2E2328D2" w14:textId="77777777" w:rsidR="00DA7EB6" w:rsidRPr="00B35715" w:rsidRDefault="00DA7EB6" w:rsidP="00DA7EB6">
      <w:pPr>
        <w:rPr>
          <w:sz w:val="20"/>
        </w:rPr>
      </w:pPr>
      <w:r w:rsidRPr="00B35715">
        <w:rPr>
          <w:sz w:val="20"/>
        </w:rPr>
        <w:t>Contará con sistemas de detección de humo, mezcla explosiva, fuego, ingreso de extraños (posición) y otros que fueran aplicables; sensores de temperatura y presión propios del control de skid de regulación, todos estos estarán conectados al Sistema SCADA.</w:t>
      </w:r>
    </w:p>
    <w:p w14:paraId="14577737" w14:textId="13C28AB5" w:rsidR="00DA7EB6" w:rsidRPr="00B35715" w:rsidRDefault="00DA7EB6" w:rsidP="00DA7EB6">
      <w:pPr>
        <w:rPr>
          <w:sz w:val="20"/>
        </w:rPr>
      </w:pPr>
      <w:r w:rsidRPr="00B35715">
        <w:rPr>
          <w:sz w:val="20"/>
        </w:rPr>
        <w:t xml:space="preserve">Dentro de las </w:t>
      </w:r>
      <w:r w:rsidR="00616221">
        <w:rPr>
          <w:sz w:val="20"/>
        </w:rPr>
        <w:t>Instalacion</w:t>
      </w:r>
      <w:r w:rsidR="00616221" w:rsidRPr="00B35715">
        <w:rPr>
          <w:sz w:val="20"/>
        </w:rPr>
        <w:t>es</w:t>
      </w:r>
      <w:r w:rsidRPr="00B35715">
        <w:rPr>
          <w:sz w:val="20"/>
        </w:rPr>
        <w:t xml:space="preserve"> de la </w:t>
      </w:r>
      <w:r w:rsidR="007E0E4E">
        <w:rPr>
          <w:sz w:val="20"/>
        </w:rPr>
        <w:t>Estación de Distrito</w:t>
      </w:r>
      <w:r w:rsidRPr="00B35715">
        <w:rPr>
          <w:sz w:val="20"/>
        </w:rPr>
        <w:t xml:space="preserve">, se ubicará un skid de reducción de presión, el cual permitirá reducir la presión que viene a través del ducto troncal de baja presión a un valor inferior que permitirá ser distribuido a través de una red de baja presión en polietileno para alimentación a GNV’s y comercios. </w:t>
      </w:r>
    </w:p>
    <w:p w14:paraId="639F83CF" w14:textId="4CAF5A18" w:rsidR="00DA7EB6" w:rsidRPr="00B35715" w:rsidRDefault="00DA7EB6" w:rsidP="00DA7EB6">
      <w:pPr>
        <w:rPr>
          <w:sz w:val="20"/>
        </w:rPr>
      </w:pPr>
      <w:r w:rsidRPr="00B35715">
        <w:rPr>
          <w:sz w:val="20"/>
        </w:rPr>
        <w:t xml:space="preserve">Se instalará una tubería de venteo el cual facilitará la circulación de aire hacia el exterior de la </w:t>
      </w:r>
      <w:r w:rsidR="007E0E4E">
        <w:rPr>
          <w:sz w:val="20"/>
        </w:rPr>
        <w:t>Estación de Distrito</w:t>
      </w:r>
      <w:r w:rsidRPr="00B35715">
        <w:rPr>
          <w:sz w:val="20"/>
        </w:rPr>
        <w:t xml:space="preserve"> y tendrá instalado un accesorio que impida el ingreso de objetos extraños al interior de la misma.</w:t>
      </w:r>
    </w:p>
    <w:p w14:paraId="3A45FEAE" w14:textId="6598B050" w:rsidR="00DA7EB6" w:rsidRDefault="00DA7EB6" w:rsidP="00DA7EB6">
      <w:pPr>
        <w:rPr>
          <w:sz w:val="20"/>
        </w:rPr>
      </w:pPr>
      <w:r w:rsidRPr="00B35715">
        <w:rPr>
          <w:sz w:val="20"/>
        </w:rPr>
        <w:t xml:space="preserve">El diseño y el emplazamiento de la </w:t>
      </w:r>
      <w:r w:rsidR="007E0E4E">
        <w:rPr>
          <w:sz w:val="20"/>
        </w:rPr>
        <w:t>Estación de Distrito</w:t>
      </w:r>
      <w:r w:rsidRPr="00B35715">
        <w:rPr>
          <w:sz w:val="20"/>
        </w:rPr>
        <w:t xml:space="preserve"> en lo posible, guardará relación con la infraestructura de la urbe y será adecuado </w:t>
      </w:r>
      <w:r w:rsidR="00616221" w:rsidRPr="00B35715">
        <w:rPr>
          <w:sz w:val="20"/>
        </w:rPr>
        <w:t>de acuerdo con</w:t>
      </w:r>
      <w:r w:rsidRPr="00B35715">
        <w:rPr>
          <w:sz w:val="20"/>
        </w:rPr>
        <w:t xml:space="preserve"> las exigencias paisajísticas requeridas.</w:t>
      </w:r>
    </w:p>
    <w:p w14:paraId="2A4823C4" w14:textId="77777777" w:rsidR="00DA7EB6" w:rsidRPr="002F1451" w:rsidRDefault="00DA7EB6" w:rsidP="00DA7EB6">
      <w:pPr>
        <w:pStyle w:val="Sangra2detindependiente"/>
        <w:spacing w:after="0" w:line="240" w:lineRule="auto"/>
        <w:ind w:left="0"/>
        <w:jc w:val="both"/>
        <w:rPr>
          <w:rFonts w:ascii="Times New Roman" w:hAnsi="Times New Roman"/>
          <w:color w:val="000000"/>
          <w:sz w:val="20"/>
          <w:szCs w:val="20"/>
        </w:rPr>
      </w:pPr>
    </w:p>
    <w:p w14:paraId="2C90E5C7" w14:textId="77777777" w:rsidR="00DA7EB6" w:rsidRPr="0089453A" w:rsidRDefault="00DA7EB6" w:rsidP="00DA7EB6">
      <w:pPr>
        <w:pStyle w:val="Ttulo2"/>
        <w:rPr>
          <w:sz w:val="20"/>
          <w:szCs w:val="20"/>
        </w:rPr>
      </w:pPr>
      <w:bookmarkStart w:id="28" w:name="_Toc353368517"/>
      <w:bookmarkStart w:id="29" w:name="_Toc355017359"/>
      <w:bookmarkStart w:id="30" w:name="_Toc358713002"/>
      <w:bookmarkStart w:id="31" w:name="_Toc68169574"/>
      <w:bookmarkStart w:id="32" w:name="_Toc68188257"/>
      <w:r w:rsidRPr="002F1451">
        <w:rPr>
          <w:sz w:val="20"/>
          <w:szCs w:val="20"/>
        </w:rPr>
        <w:t>INGENIERÍA CONCEPTUAL, BÁSICA Y DETALLES</w:t>
      </w:r>
      <w:bookmarkEnd w:id="28"/>
      <w:bookmarkEnd w:id="29"/>
      <w:bookmarkEnd w:id="30"/>
      <w:bookmarkEnd w:id="31"/>
      <w:bookmarkEnd w:id="32"/>
    </w:p>
    <w:p w14:paraId="4DCBD963" w14:textId="77777777" w:rsidR="00DA7EB6" w:rsidRPr="00B35715" w:rsidRDefault="00DA7EB6" w:rsidP="00DA7EB6">
      <w:pPr>
        <w:rPr>
          <w:sz w:val="20"/>
        </w:rPr>
      </w:pPr>
      <w:r w:rsidRPr="00B35715">
        <w:rPr>
          <w:sz w:val="20"/>
        </w:rPr>
        <w:t>El alcance del desarrollo de la Ingeniería comprende las etapas de Ingeniería Básica y de Detalles para la correcta ejecución de las obras de construcción que incluye, sin ser limitante:</w:t>
      </w:r>
    </w:p>
    <w:p w14:paraId="09C4980A" w14:textId="77777777" w:rsidR="00DA7EB6" w:rsidRPr="00B35715" w:rsidRDefault="00DA7EB6" w:rsidP="002C5DFE">
      <w:pPr>
        <w:numPr>
          <w:ilvl w:val="0"/>
          <w:numId w:val="14"/>
        </w:numPr>
        <w:spacing w:before="0" w:after="0"/>
        <w:ind w:right="142" w:hanging="357"/>
        <w:rPr>
          <w:sz w:val="20"/>
        </w:rPr>
      </w:pPr>
      <w:r w:rsidRPr="00B35715">
        <w:rPr>
          <w:sz w:val="20"/>
        </w:rPr>
        <w:t>INGENIERÍA DE PROCESOS</w:t>
      </w:r>
    </w:p>
    <w:p w14:paraId="56097320" w14:textId="77777777" w:rsidR="00DA7EB6" w:rsidRPr="00B35715" w:rsidRDefault="00DA7EB6" w:rsidP="002C5DFE">
      <w:pPr>
        <w:numPr>
          <w:ilvl w:val="1"/>
          <w:numId w:val="14"/>
        </w:numPr>
        <w:spacing w:before="0" w:after="0"/>
        <w:ind w:right="142" w:hanging="357"/>
        <w:rPr>
          <w:sz w:val="20"/>
        </w:rPr>
      </w:pPr>
      <w:r w:rsidRPr="00B35715">
        <w:rPr>
          <w:sz w:val="20"/>
        </w:rPr>
        <w:t>Listados de líneas y puntos de interconexión</w:t>
      </w:r>
    </w:p>
    <w:p w14:paraId="43927502" w14:textId="77777777" w:rsidR="00DA7EB6" w:rsidRPr="00B35715" w:rsidRDefault="00DA7EB6" w:rsidP="002C5DFE">
      <w:pPr>
        <w:numPr>
          <w:ilvl w:val="1"/>
          <w:numId w:val="14"/>
        </w:numPr>
        <w:spacing w:before="0" w:after="0"/>
        <w:ind w:right="142" w:hanging="357"/>
        <w:rPr>
          <w:sz w:val="20"/>
        </w:rPr>
      </w:pPr>
      <w:r w:rsidRPr="00B35715">
        <w:rPr>
          <w:sz w:val="20"/>
        </w:rPr>
        <w:t>Revisión hidráulica de las líneas</w:t>
      </w:r>
    </w:p>
    <w:p w14:paraId="649F9428" w14:textId="77777777" w:rsidR="00DA7EB6" w:rsidRPr="00B35715" w:rsidRDefault="00DA7EB6" w:rsidP="002C5DFE">
      <w:pPr>
        <w:numPr>
          <w:ilvl w:val="1"/>
          <w:numId w:val="14"/>
        </w:numPr>
        <w:spacing w:before="0" w:after="0"/>
        <w:ind w:right="142" w:hanging="357"/>
        <w:rPr>
          <w:sz w:val="20"/>
        </w:rPr>
      </w:pPr>
      <w:r w:rsidRPr="00B35715">
        <w:rPr>
          <w:sz w:val="20"/>
        </w:rPr>
        <w:t>Cálculo y diseño de sistemas de seguridad</w:t>
      </w:r>
    </w:p>
    <w:p w14:paraId="5903B8D8" w14:textId="77777777" w:rsidR="00DA7EB6" w:rsidRPr="00B35715" w:rsidRDefault="00DA7EB6" w:rsidP="002C5DFE">
      <w:pPr>
        <w:numPr>
          <w:ilvl w:val="1"/>
          <w:numId w:val="14"/>
        </w:numPr>
        <w:spacing w:before="0" w:after="0"/>
        <w:ind w:right="142" w:hanging="357"/>
        <w:rPr>
          <w:sz w:val="20"/>
        </w:rPr>
      </w:pPr>
      <w:r w:rsidRPr="00B35715">
        <w:rPr>
          <w:sz w:val="20"/>
        </w:rPr>
        <w:t>Elaboración de especificaciones</w:t>
      </w:r>
    </w:p>
    <w:p w14:paraId="7ED70909" w14:textId="77777777" w:rsidR="00DA7EB6" w:rsidRPr="00B35715" w:rsidRDefault="00DA7EB6" w:rsidP="002C5DFE">
      <w:pPr>
        <w:numPr>
          <w:ilvl w:val="1"/>
          <w:numId w:val="14"/>
        </w:numPr>
        <w:spacing w:before="0" w:after="0"/>
        <w:ind w:right="142" w:hanging="357"/>
        <w:rPr>
          <w:sz w:val="20"/>
        </w:rPr>
      </w:pPr>
      <w:r w:rsidRPr="00B35715">
        <w:rPr>
          <w:sz w:val="20"/>
        </w:rPr>
        <w:t>Desarrollo del sistema de control de procesos</w:t>
      </w:r>
    </w:p>
    <w:p w14:paraId="1A82A4EB" w14:textId="77777777" w:rsidR="00DA7EB6" w:rsidRPr="00B35715" w:rsidRDefault="00DA7EB6" w:rsidP="002C5DFE">
      <w:pPr>
        <w:numPr>
          <w:ilvl w:val="1"/>
          <w:numId w:val="14"/>
        </w:numPr>
        <w:spacing w:before="0" w:after="0"/>
        <w:ind w:right="142" w:hanging="357"/>
        <w:rPr>
          <w:sz w:val="20"/>
        </w:rPr>
      </w:pPr>
      <w:r w:rsidRPr="00B35715">
        <w:rPr>
          <w:sz w:val="20"/>
        </w:rPr>
        <w:t>Elaboración de planos y dibujos</w:t>
      </w:r>
    </w:p>
    <w:p w14:paraId="20FD8E96" w14:textId="77777777" w:rsidR="00DA7EB6" w:rsidRPr="00B35715" w:rsidRDefault="00DA7EB6" w:rsidP="002C5DFE">
      <w:pPr>
        <w:numPr>
          <w:ilvl w:val="1"/>
          <w:numId w:val="14"/>
        </w:numPr>
        <w:spacing w:before="0" w:after="0"/>
        <w:ind w:right="142" w:hanging="357"/>
        <w:rPr>
          <w:sz w:val="20"/>
        </w:rPr>
      </w:pPr>
      <w:r w:rsidRPr="00B35715">
        <w:rPr>
          <w:sz w:val="20"/>
        </w:rPr>
        <w:t>Elaboración de requisiciones de materiales</w:t>
      </w:r>
    </w:p>
    <w:p w14:paraId="3A2D374B" w14:textId="77777777" w:rsidR="00DA7EB6" w:rsidRPr="00B35715" w:rsidRDefault="00DA7EB6" w:rsidP="002C5DFE">
      <w:pPr>
        <w:numPr>
          <w:ilvl w:val="0"/>
          <w:numId w:val="14"/>
        </w:numPr>
        <w:spacing w:before="0" w:after="0"/>
        <w:ind w:right="142" w:hanging="357"/>
        <w:rPr>
          <w:sz w:val="20"/>
        </w:rPr>
      </w:pPr>
      <w:r w:rsidRPr="00B35715">
        <w:rPr>
          <w:sz w:val="20"/>
        </w:rPr>
        <w:t>INGENIERÍA DE OBRAS CIVILES</w:t>
      </w:r>
    </w:p>
    <w:p w14:paraId="73AF086B" w14:textId="77777777" w:rsidR="00DA7EB6" w:rsidRPr="00B35715" w:rsidRDefault="00DA7EB6" w:rsidP="002C5DFE">
      <w:pPr>
        <w:numPr>
          <w:ilvl w:val="1"/>
          <w:numId w:val="14"/>
        </w:numPr>
        <w:spacing w:before="0" w:after="0"/>
        <w:ind w:right="142" w:hanging="357"/>
        <w:rPr>
          <w:sz w:val="20"/>
        </w:rPr>
      </w:pPr>
      <w:r w:rsidRPr="00B35715">
        <w:rPr>
          <w:sz w:val="20"/>
        </w:rPr>
        <w:t>Elaboración de carteras de topografía</w:t>
      </w:r>
    </w:p>
    <w:p w14:paraId="1CE2D859" w14:textId="77777777" w:rsidR="00DA7EB6" w:rsidRPr="00B35715" w:rsidRDefault="00DA7EB6" w:rsidP="002C5DFE">
      <w:pPr>
        <w:numPr>
          <w:ilvl w:val="1"/>
          <w:numId w:val="14"/>
        </w:numPr>
        <w:spacing w:before="0" w:after="0"/>
        <w:ind w:right="142" w:hanging="357"/>
        <w:rPr>
          <w:sz w:val="20"/>
        </w:rPr>
      </w:pPr>
      <w:r w:rsidRPr="00B35715">
        <w:rPr>
          <w:sz w:val="20"/>
        </w:rPr>
        <w:t xml:space="preserve">Cálculo de movimientos de tierra </w:t>
      </w:r>
    </w:p>
    <w:p w14:paraId="4592A254" w14:textId="77777777" w:rsidR="00DA7EB6" w:rsidRPr="00B35715" w:rsidRDefault="00DA7EB6" w:rsidP="002C5DFE">
      <w:pPr>
        <w:numPr>
          <w:ilvl w:val="1"/>
          <w:numId w:val="14"/>
        </w:numPr>
        <w:spacing w:before="0" w:after="0"/>
        <w:ind w:right="142" w:hanging="357"/>
        <w:rPr>
          <w:sz w:val="20"/>
        </w:rPr>
      </w:pPr>
      <w:r w:rsidRPr="00B35715">
        <w:rPr>
          <w:sz w:val="20"/>
        </w:rPr>
        <w:t>Estudio de suelos</w:t>
      </w:r>
    </w:p>
    <w:p w14:paraId="256A3BBF" w14:textId="77777777" w:rsidR="00DA7EB6" w:rsidRPr="00B35715" w:rsidRDefault="00DA7EB6" w:rsidP="002C5DFE">
      <w:pPr>
        <w:numPr>
          <w:ilvl w:val="1"/>
          <w:numId w:val="14"/>
        </w:numPr>
        <w:spacing w:before="0" w:after="0"/>
        <w:ind w:right="142" w:hanging="357"/>
        <w:rPr>
          <w:sz w:val="20"/>
        </w:rPr>
      </w:pPr>
      <w:r w:rsidRPr="00B35715">
        <w:rPr>
          <w:sz w:val="20"/>
        </w:rPr>
        <w:t>Estudio de Resistividad del Suelo</w:t>
      </w:r>
    </w:p>
    <w:p w14:paraId="7782CFF2" w14:textId="77777777" w:rsidR="00DA7EB6" w:rsidRPr="00B35715" w:rsidRDefault="00DA7EB6" w:rsidP="002C5DFE">
      <w:pPr>
        <w:numPr>
          <w:ilvl w:val="1"/>
          <w:numId w:val="14"/>
        </w:numPr>
        <w:spacing w:before="0" w:after="0"/>
        <w:ind w:right="142" w:hanging="357"/>
        <w:rPr>
          <w:sz w:val="20"/>
        </w:rPr>
      </w:pPr>
      <w:r w:rsidRPr="00B35715">
        <w:rPr>
          <w:sz w:val="20"/>
        </w:rPr>
        <w:t>Cálculo de fundaciones y estructuras</w:t>
      </w:r>
    </w:p>
    <w:p w14:paraId="707074A4" w14:textId="77777777" w:rsidR="00DA7EB6" w:rsidRPr="00B35715" w:rsidRDefault="00DA7EB6" w:rsidP="002C5DFE">
      <w:pPr>
        <w:numPr>
          <w:ilvl w:val="1"/>
          <w:numId w:val="14"/>
        </w:numPr>
        <w:spacing w:before="0" w:after="0"/>
        <w:ind w:right="142" w:hanging="357"/>
        <w:rPr>
          <w:sz w:val="20"/>
        </w:rPr>
      </w:pPr>
      <w:r w:rsidRPr="00B35715">
        <w:rPr>
          <w:sz w:val="20"/>
        </w:rPr>
        <w:t>Cálculo de redes hidráulicas</w:t>
      </w:r>
    </w:p>
    <w:p w14:paraId="2537AFFD" w14:textId="77777777" w:rsidR="00DA7EB6" w:rsidRPr="00B35715" w:rsidRDefault="00DA7EB6" w:rsidP="002C5DFE">
      <w:pPr>
        <w:numPr>
          <w:ilvl w:val="1"/>
          <w:numId w:val="14"/>
        </w:numPr>
        <w:spacing w:before="0" w:after="0"/>
        <w:ind w:right="142" w:hanging="357"/>
        <w:rPr>
          <w:sz w:val="20"/>
        </w:rPr>
      </w:pPr>
      <w:r w:rsidRPr="00B35715">
        <w:rPr>
          <w:sz w:val="20"/>
        </w:rPr>
        <w:t>Diseño de Líneas y Vías de Tendido</w:t>
      </w:r>
    </w:p>
    <w:p w14:paraId="646752DA" w14:textId="77777777" w:rsidR="00DA7EB6" w:rsidRPr="00B35715" w:rsidRDefault="00DA7EB6" w:rsidP="002C5DFE">
      <w:pPr>
        <w:numPr>
          <w:ilvl w:val="1"/>
          <w:numId w:val="14"/>
        </w:numPr>
        <w:spacing w:before="0" w:after="0"/>
        <w:ind w:right="142" w:hanging="357"/>
        <w:rPr>
          <w:sz w:val="20"/>
        </w:rPr>
      </w:pPr>
      <w:r w:rsidRPr="00B35715">
        <w:rPr>
          <w:sz w:val="20"/>
        </w:rPr>
        <w:t>Elaboración de planos y dibujos</w:t>
      </w:r>
    </w:p>
    <w:p w14:paraId="6AE25C25" w14:textId="77777777" w:rsidR="00DA7EB6" w:rsidRPr="00B35715" w:rsidRDefault="00DA7EB6" w:rsidP="002C5DFE">
      <w:pPr>
        <w:numPr>
          <w:ilvl w:val="1"/>
          <w:numId w:val="14"/>
        </w:numPr>
        <w:spacing w:before="0" w:after="0"/>
        <w:ind w:right="142" w:hanging="357"/>
        <w:rPr>
          <w:sz w:val="20"/>
        </w:rPr>
      </w:pPr>
      <w:r w:rsidRPr="00B35715">
        <w:rPr>
          <w:sz w:val="20"/>
        </w:rPr>
        <w:t>Elaboración de requisiciones de materiales</w:t>
      </w:r>
    </w:p>
    <w:p w14:paraId="5CB7A2E1" w14:textId="77777777" w:rsidR="00DA7EB6" w:rsidRPr="00B35715" w:rsidRDefault="00DA7EB6" w:rsidP="002C5DFE">
      <w:pPr>
        <w:numPr>
          <w:ilvl w:val="0"/>
          <w:numId w:val="15"/>
        </w:numPr>
        <w:spacing w:before="0" w:after="0"/>
        <w:ind w:left="714" w:right="142" w:hanging="357"/>
        <w:rPr>
          <w:sz w:val="20"/>
        </w:rPr>
      </w:pPr>
      <w:r w:rsidRPr="00B35715">
        <w:rPr>
          <w:sz w:val="20"/>
        </w:rPr>
        <w:t>OBRAS SANITARIAS</w:t>
      </w:r>
    </w:p>
    <w:p w14:paraId="0BF08222" w14:textId="77777777" w:rsidR="00DA7EB6" w:rsidRPr="00B35715" w:rsidRDefault="00DA7EB6" w:rsidP="002C5DFE">
      <w:pPr>
        <w:numPr>
          <w:ilvl w:val="1"/>
          <w:numId w:val="15"/>
        </w:numPr>
        <w:spacing w:before="0" w:after="0"/>
        <w:ind w:right="142"/>
        <w:rPr>
          <w:sz w:val="20"/>
        </w:rPr>
      </w:pPr>
      <w:r w:rsidRPr="00B35715">
        <w:rPr>
          <w:sz w:val="20"/>
        </w:rPr>
        <w:t>Cálculos de Drenajes</w:t>
      </w:r>
    </w:p>
    <w:p w14:paraId="24BD1783" w14:textId="77777777" w:rsidR="00DA7EB6" w:rsidRPr="00B35715" w:rsidRDefault="00DA7EB6" w:rsidP="002C5DFE">
      <w:pPr>
        <w:numPr>
          <w:ilvl w:val="1"/>
          <w:numId w:val="15"/>
        </w:numPr>
        <w:spacing w:before="0" w:after="0"/>
        <w:ind w:right="142"/>
        <w:rPr>
          <w:sz w:val="20"/>
        </w:rPr>
      </w:pPr>
      <w:r w:rsidRPr="00B35715">
        <w:rPr>
          <w:sz w:val="20"/>
        </w:rPr>
        <w:t>Diseño de Red Sanitaria</w:t>
      </w:r>
    </w:p>
    <w:p w14:paraId="053BC92C" w14:textId="77777777" w:rsidR="00DA7EB6" w:rsidRPr="00B35715" w:rsidRDefault="00DA7EB6" w:rsidP="002C5DFE">
      <w:pPr>
        <w:numPr>
          <w:ilvl w:val="1"/>
          <w:numId w:val="15"/>
        </w:numPr>
        <w:spacing w:before="0" w:after="0"/>
        <w:ind w:right="142"/>
        <w:rPr>
          <w:sz w:val="20"/>
        </w:rPr>
      </w:pPr>
      <w:r w:rsidRPr="00B35715">
        <w:rPr>
          <w:sz w:val="20"/>
        </w:rPr>
        <w:t>Ingeniería de Obras Mecánicas y de Piping</w:t>
      </w:r>
    </w:p>
    <w:p w14:paraId="61A14286" w14:textId="77777777" w:rsidR="00DA7EB6" w:rsidRPr="00B35715" w:rsidRDefault="00DA7EB6" w:rsidP="002C5DFE">
      <w:pPr>
        <w:numPr>
          <w:ilvl w:val="1"/>
          <w:numId w:val="15"/>
        </w:numPr>
        <w:spacing w:before="0" w:after="0"/>
        <w:ind w:right="142"/>
        <w:rPr>
          <w:sz w:val="20"/>
        </w:rPr>
      </w:pPr>
      <w:r w:rsidRPr="00B35715">
        <w:rPr>
          <w:sz w:val="20"/>
        </w:rPr>
        <w:t>Donde se incluye sin ser limitante:</w:t>
      </w:r>
    </w:p>
    <w:p w14:paraId="0281E899" w14:textId="77777777" w:rsidR="00DA7EB6" w:rsidRPr="002F1451" w:rsidRDefault="00DA7EB6" w:rsidP="00DA7EB6">
      <w:pPr>
        <w:pStyle w:val="Default"/>
        <w:ind w:left="360"/>
        <w:contextualSpacing/>
        <w:jc w:val="both"/>
        <w:rPr>
          <w:rFonts w:ascii="Times New Roman" w:hAnsi="Times New Roman" w:cs="Times New Roman"/>
          <w:sz w:val="20"/>
          <w:szCs w:val="20"/>
        </w:rPr>
      </w:pPr>
    </w:p>
    <w:p w14:paraId="4CC4E7DC" w14:textId="77777777" w:rsidR="00DA7EB6" w:rsidRPr="00B35715" w:rsidRDefault="00DA7EB6" w:rsidP="002C5DFE">
      <w:pPr>
        <w:numPr>
          <w:ilvl w:val="0"/>
          <w:numId w:val="15"/>
        </w:numPr>
        <w:spacing w:before="0" w:after="0"/>
        <w:ind w:right="142"/>
        <w:rPr>
          <w:sz w:val="20"/>
        </w:rPr>
      </w:pPr>
      <w:r w:rsidRPr="00B35715">
        <w:rPr>
          <w:sz w:val="20"/>
        </w:rPr>
        <w:t>Lista de típicos y estándares, soportes y resumen de materiales</w:t>
      </w:r>
    </w:p>
    <w:p w14:paraId="38FFB832" w14:textId="77777777" w:rsidR="00DA7EB6" w:rsidRPr="00B35715" w:rsidRDefault="00DA7EB6" w:rsidP="002C5DFE">
      <w:pPr>
        <w:numPr>
          <w:ilvl w:val="0"/>
          <w:numId w:val="15"/>
        </w:numPr>
        <w:spacing w:before="0" w:after="0"/>
        <w:ind w:right="142"/>
        <w:rPr>
          <w:sz w:val="20"/>
        </w:rPr>
      </w:pPr>
      <w:r w:rsidRPr="00B35715">
        <w:rPr>
          <w:sz w:val="20"/>
        </w:rPr>
        <w:t>Análisis de esfuerzos</w:t>
      </w:r>
    </w:p>
    <w:p w14:paraId="454A1567" w14:textId="77777777" w:rsidR="00DA7EB6" w:rsidRPr="00B35715" w:rsidRDefault="00DA7EB6" w:rsidP="002C5DFE">
      <w:pPr>
        <w:numPr>
          <w:ilvl w:val="0"/>
          <w:numId w:val="15"/>
        </w:numPr>
        <w:spacing w:before="0" w:after="0"/>
        <w:ind w:right="142"/>
        <w:rPr>
          <w:sz w:val="20"/>
        </w:rPr>
      </w:pPr>
      <w:r w:rsidRPr="00B35715">
        <w:rPr>
          <w:sz w:val="20"/>
        </w:rPr>
        <w:t>Especificaciones de material (Piping Class)</w:t>
      </w:r>
    </w:p>
    <w:p w14:paraId="4623F5F2" w14:textId="77777777" w:rsidR="00DA7EB6" w:rsidRPr="00B35715" w:rsidRDefault="00DA7EB6" w:rsidP="002C5DFE">
      <w:pPr>
        <w:numPr>
          <w:ilvl w:val="0"/>
          <w:numId w:val="15"/>
        </w:numPr>
        <w:spacing w:before="0" w:after="0"/>
        <w:ind w:right="142"/>
        <w:rPr>
          <w:sz w:val="20"/>
        </w:rPr>
      </w:pPr>
      <w:r w:rsidRPr="00B35715">
        <w:rPr>
          <w:sz w:val="20"/>
        </w:rPr>
        <w:t>Elaboración de planos y dibujos</w:t>
      </w:r>
    </w:p>
    <w:p w14:paraId="6C9F2379" w14:textId="77777777" w:rsidR="00DA7EB6" w:rsidRPr="00B35715" w:rsidRDefault="00DA7EB6" w:rsidP="002C5DFE">
      <w:pPr>
        <w:numPr>
          <w:ilvl w:val="0"/>
          <w:numId w:val="15"/>
        </w:numPr>
        <w:spacing w:before="0" w:after="0"/>
        <w:ind w:right="142"/>
        <w:rPr>
          <w:sz w:val="20"/>
        </w:rPr>
      </w:pPr>
      <w:r w:rsidRPr="00B35715">
        <w:rPr>
          <w:sz w:val="20"/>
        </w:rPr>
        <w:t>Elaboración de requisiciones de materiales</w:t>
      </w:r>
    </w:p>
    <w:p w14:paraId="72CB3E98" w14:textId="77777777" w:rsidR="00DA7EB6" w:rsidRPr="00B35715" w:rsidRDefault="00DA7EB6" w:rsidP="002C5DFE">
      <w:pPr>
        <w:numPr>
          <w:ilvl w:val="0"/>
          <w:numId w:val="15"/>
        </w:numPr>
        <w:spacing w:before="0" w:after="0"/>
        <w:ind w:right="142"/>
        <w:rPr>
          <w:sz w:val="20"/>
        </w:rPr>
      </w:pPr>
      <w:r w:rsidRPr="00B35715">
        <w:rPr>
          <w:sz w:val="20"/>
        </w:rPr>
        <w:t>Obras de Protección Catódica</w:t>
      </w:r>
    </w:p>
    <w:p w14:paraId="7A2D3A03" w14:textId="77777777" w:rsidR="00DA7EB6" w:rsidRPr="00B35715" w:rsidRDefault="00DA7EB6" w:rsidP="002C5DFE">
      <w:pPr>
        <w:numPr>
          <w:ilvl w:val="1"/>
          <w:numId w:val="15"/>
        </w:numPr>
        <w:spacing w:before="0" w:after="0"/>
        <w:ind w:right="142"/>
        <w:rPr>
          <w:sz w:val="20"/>
        </w:rPr>
      </w:pPr>
      <w:r w:rsidRPr="00B35715">
        <w:rPr>
          <w:sz w:val="20"/>
        </w:rPr>
        <w:t>Cálculos de Resistividad del Suelo en la Traza</w:t>
      </w:r>
    </w:p>
    <w:p w14:paraId="34177B67" w14:textId="77777777" w:rsidR="00DA7EB6" w:rsidRPr="00B35715" w:rsidRDefault="00DA7EB6" w:rsidP="002C5DFE">
      <w:pPr>
        <w:numPr>
          <w:ilvl w:val="1"/>
          <w:numId w:val="15"/>
        </w:numPr>
        <w:spacing w:before="0" w:after="0"/>
        <w:ind w:right="142"/>
        <w:rPr>
          <w:sz w:val="20"/>
        </w:rPr>
      </w:pPr>
      <w:r w:rsidRPr="00B35715">
        <w:rPr>
          <w:sz w:val="20"/>
        </w:rPr>
        <w:t>Demanda de Corriente de Protección Catódica</w:t>
      </w:r>
    </w:p>
    <w:p w14:paraId="03E5F111" w14:textId="77777777" w:rsidR="00DA7EB6" w:rsidRPr="00B35715" w:rsidRDefault="00DA7EB6" w:rsidP="002C5DFE">
      <w:pPr>
        <w:numPr>
          <w:ilvl w:val="1"/>
          <w:numId w:val="15"/>
        </w:numPr>
        <w:spacing w:before="0" w:after="0"/>
        <w:ind w:right="142"/>
        <w:rPr>
          <w:sz w:val="20"/>
        </w:rPr>
      </w:pPr>
      <w:r w:rsidRPr="00B35715">
        <w:rPr>
          <w:sz w:val="20"/>
        </w:rPr>
        <w:t>Cálculos de Camas de Ánodos y Disposición</w:t>
      </w:r>
    </w:p>
    <w:p w14:paraId="275DDA11" w14:textId="77777777" w:rsidR="00DA7EB6" w:rsidRPr="00B35715" w:rsidRDefault="00DA7EB6" w:rsidP="002C5DFE">
      <w:pPr>
        <w:numPr>
          <w:ilvl w:val="1"/>
          <w:numId w:val="15"/>
        </w:numPr>
        <w:spacing w:before="0" w:after="0"/>
        <w:ind w:right="142"/>
        <w:rPr>
          <w:sz w:val="20"/>
        </w:rPr>
      </w:pPr>
      <w:r w:rsidRPr="00B35715">
        <w:rPr>
          <w:sz w:val="20"/>
        </w:rPr>
        <w:t>Cálculo de Rectificador</w:t>
      </w:r>
    </w:p>
    <w:p w14:paraId="56837D30" w14:textId="77777777" w:rsidR="00DA7EB6" w:rsidRPr="00B35715" w:rsidRDefault="00DA7EB6" w:rsidP="002C5DFE">
      <w:pPr>
        <w:numPr>
          <w:ilvl w:val="1"/>
          <w:numId w:val="15"/>
        </w:numPr>
        <w:spacing w:before="0" w:after="0"/>
        <w:ind w:right="142"/>
        <w:rPr>
          <w:sz w:val="20"/>
        </w:rPr>
      </w:pPr>
      <w:r w:rsidRPr="00B35715">
        <w:rPr>
          <w:sz w:val="20"/>
        </w:rPr>
        <w:t>Evaluación de Interferencias Eléctricas</w:t>
      </w:r>
    </w:p>
    <w:p w14:paraId="0D66916D" w14:textId="77777777" w:rsidR="00DA7EB6" w:rsidRPr="00B35715" w:rsidRDefault="00DA7EB6" w:rsidP="002C5DFE">
      <w:pPr>
        <w:numPr>
          <w:ilvl w:val="1"/>
          <w:numId w:val="15"/>
        </w:numPr>
        <w:spacing w:before="0" w:after="0"/>
        <w:ind w:right="142"/>
        <w:rPr>
          <w:sz w:val="20"/>
        </w:rPr>
      </w:pPr>
      <w:r w:rsidRPr="00B35715">
        <w:rPr>
          <w:sz w:val="20"/>
        </w:rPr>
        <w:t>Ubicación de Puntos de Inyección de Corriente y Mitigación de Interferencias</w:t>
      </w:r>
    </w:p>
    <w:p w14:paraId="34162B17" w14:textId="77777777" w:rsidR="00DA7EB6" w:rsidRPr="00B35715" w:rsidRDefault="00DA7EB6" w:rsidP="002C5DFE">
      <w:pPr>
        <w:numPr>
          <w:ilvl w:val="0"/>
          <w:numId w:val="16"/>
        </w:numPr>
        <w:spacing w:before="0" w:after="0"/>
        <w:ind w:right="142"/>
        <w:rPr>
          <w:sz w:val="20"/>
        </w:rPr>
      </w:pPr>
      <w:r w:rsidRPr="00B35715">
        <w:rPr>
          <w:sz w:val="20"/>
        </w:rPr>
        <w:t>INGENIERÍA DE OBRAS DE ELECTRICIDAD</w:t>
      </w:r>
    </w:p>
    <w:p w14:paraId="517FD7DD" w14:textId="77777777" w:rsidR="00DA7EB6" w:rsidRPr="00B35715" w:rsidRDefault="00DA7EB6" w:rsidP="002C5DFE">
      <w:pPr>
        <w:numPr>
          <w:ilvl w:val="1"/>
          <w:numId w:val="16"/>
        </w:numPr>
        <w:spacing w:before="0" w:after="0"/>
        <w:ind w:right="142"/>
        <w:rPr>
          <w:sz w:val="20"/>
        </w:rPr>
      </w:pPr>
      <w:r w:rsidRPr="00B35715">
        <w:rPr>
          <w:sz w:val="20"/>
        </w:rPr>
        <w:t>Listados de cables y conduits</w:t>
      </w:r>
    </w:p>
    <w:p w14:paraId="30891034" w14:textId="77777777" w:rsidR="00DA7EB6" w:rsidRPr="00B35715" w:rsidRDefault="00DA7EB6" w:rsidP="002C5DFE">
      <w:pPr>
        <w:numPr>
          <w:ilvl w:val="1"/>
          <w:numId w:val="16"/>
        </w:numPr>
        <w:spacing w:before="0" w:after="0"/>
        <w:ind w:right="142"/>
        <w:rPr>
          <w:sz w:val="20"/>
        </w:rPr>
      </w:pPr>
      <w:r w:rsidRPr="00B35715">
        <w:rPr>
          <w:sz w:val="20"/>
        </w:rPr>
        <w:t>Listados de accesorios conduits, de fuerza, puesta a tierra y alumbrado.</w:t>
      </w:r>
    </w:p>
    <w:p w14:paraId="153F6958" w14:textId="77777777" w:rsidR="00DA7EB6" w:rsidRPr="00B35715" w:rsidRDefault="00DA7EB6" w:rsidP="002C5DFE">
      <w:pPr>
        <w:numPr>
          <w:ilvl w:val="1"/>
          <w:numId w:val="16"/>
        </w:numPr>
        <w:spacing w:before="0" w:after="0"/>
        <w:ind w:right="142"/>
        <w:rPr>
          <w:sz w:val="20"/>
        </w:rPr>
      </w:pPr>
      <w:r w:rsidRPr="00B35715">
        <w:rPr>
          <w:sz w:val="20"/>
        </w:rPr>
        <w:t>Análisis de resumen de cargas eléctricas y flujo de carga</w:t>
      </w:r>
    </w:p>
    <w:p w14:paraId="3CB90F43" w14:textId="77777777" w:rsidR="00DA7EB6" w:rsidRPr="00B35715" w:rsidRDefault="00DA7EB6" w:rsidP="002C5DFE">
      <w:pPr>
        <w:numPr>
          <w:ilvl w:val="1"/>
          <w:numId w:val="16"/>
        </w:numPr>
        <w:spacing w:before="0" w:after="0"/>
        <w:ind w:right="142"/>
        <w:rPr>
          <w:sz w:val="20"/>
        </w:rPr>
      </w:pPr>
      <w:r w:rsidRPr="00B35715">
        <w:rPr>
          <w:sz w:val="20"/>
        </w:rPr>
        <w:t>Cálculos para el diagrama unifilar</w:t>
      </w:r>
    </w:p>
    <w:p w14:paraId="228B6352" w14:textId="77777777" w:rsidR="00DA7EB6" w:rsidRPr="00B35715" w:rsidRDefault="00DA7EB6" w:rsidP="002C5DFE">
      <w:pPr>
        <w:numPr>
          <w:ilvl w:val="1"/>
          <w:numId w:val="16"/>
        </w:numPr>
        <w:spacing w:before="0" w:after="0"/>
        <w:ind w:right="142"/>
        <w:rPr>
          <w:sz w:val="20"/>
        </w:rPr>
      </w:pPr>
      <w:r w:rsidRPr="00B35715">
        <w:rPr>
          <w:sz w:val="20"/>
        </w:rPr>
        <w:t>Cálculos de corto circuito, cables alimentadores</w:t>
      </w:r>
    </w:p>
    <w:p w14:paraId="586DFC6E" w14:textId="77777777" w:rsidR="00DA7EB6" w:rsidRPr="00B35715" w:rsidRDefault="00DA7EB6" w:rsidP="002C5DFE">
      <w:pPr>
        <w:numPr>
          <w:ilvl w:val="1"/>
          <w:numId w:val="16"/>
        </w:numPr>
        <w:spacing w:before="0" w:after="0"/>
        <w:ind w:right="142"/>
        <w:rPr>
          <w:sz w:val="20"/>
        </w:rPr>
      </w:pPr>
      <w:r w:rsidRPr="00B35715">
        <w:rPr>
          <w:sz w:val="20"/>
        </w:rPr>
        <w:t>Cálculos de iluminación</w:t>
      </w:r>
    </w:p>
    <w:p w14:paraId="0E79F848" w14:textId="77777777" w:rsidR="00DA7EB6" w:rsidRPr="00B35715" w:rsidRDefault="00DA7EB6" w:rsidP="002C5DFE">
      <w:pPr>
        <w:numPr>
          <w:ilvl w:val="1"/>
          <w:numId w:val="16"/>
        </w:numPr>
        <w:spacing w:before="0" w:after="0"/>
        <w:ind w:right="142"/>
        <w:rPr>
          <w:sz w:val="20"/>
        </w:rPr>
      </w:pPr>
      <w:r w:rsidRPr="00B35715">
        <w:rPr>
          <w:sz w:val="20"/>
        </w:rPr>
        <w:t>Dimensionamiento de equipos</w:t>
      </w:r>
    </w:p>
    <w:p w14:paraId="7836A058" w14:textId="77777777" w:rsidR="00DA7EB6" w:rsidRPr="00B35715" w:rsidRDefault="00DA7EB6" w:rsidP="002C5DFE">
      <w:pPr>
        <w:numPr>
          <w:ilvl w:val="1"/>
          <w:numId w:val="16"/>
        </w:numPr>
        <w:spacing w:before="0" w:after="0"/>
        <w:ind w:right="142"/>
        <w:rPr>
          <w:sz w:val="20"/>
        </w:rPr>
      </w:pPr>
      <w:r w:rsidRPr="00B35715">
        <w:rPr>
          <w:sz w:val="20"/>
        </w:rPr>
        <w:t>Diseño de sistemas de alumbrado, puesta a tierra, control y D.C.</w:t>
      </w:r>
    </w:p>
    <w:p w14:paraId="62B24707" w14:textId="77777777" w:rsidR="00DA7EB6" w:rsidRPr="00B35715" w:rsidRDefault="00DA7EB6" w:rsidP="002C5DFE">
      <w:pPr>
        <w:numPr>
          <w:ilvl w:val="1"/>
          <w:numId w:val="16"/>
        </w:numPr>
        <w:spacing w:before="0" w:after="0"/>
        <w:ind w:right="142"/>
        <w:rPr>
          <w:sz w:val="20"/>
        </w:rPr>
      </w:pPr>
      <w:r w:rsidRPr="00B35715">
        <w:rPr>
          <w:sz w:val="20"/>
        </w:rPr>
        <w:t>Clasificación eléctrica de áreas</w:t>
      </w:r>
    </w:p>
    <w:p w14:paraId="6C5BC982" w14:textId="77777777" w:rsidR="00DA7EB6" w:rsidRPr="00B35715" w:rsidRDefault="00DA7EB6" w:rsidP="002C5DFE">
      <w:pPr>
        <w:numPr>
          <w:ilvl w:val="1"/>
          <w:numId w:val="16"/>
        </w:numPr>
        <w:spacing w:before="0" w:after="0"/>
        <w:ind w:right="142"/>
        <w:rPr>
          <w:sz w:val="20"/>
        </w:rPr>
      </w:pPr>
      <w:r w:rsidRPr="00B35715">
        <w:rPr>
          <w:sz w:val="20"/>
        </w:rPr>
        <w:t>Elaboración de planos y dibujos</w:t>
      </w:r>
    </w:p>
    <w:p w14:paraId="184E64A2" w14:textId="77777777" w:rsidR="00DA7EB6" w:rsidRPr="00B35715" w:rsidRDefault="00DA7EB6" w:rsidP="002C5DFE">
      <w:pPr>
        <w:numPr>
          <w:ilvl w:val="1"/>
          <w:numId w:val="16"/>
        </w:numPr>
        <w:spacing w:before="0" w:after="0"/>
        <w:ind w:right="142"/>
        <w:rPr>
          <w:sz w:val="20"/>
        </w:rPr>
      </w:pPr>
      <w:r w:rsidRPr="00B35715">
        <w:rPr>
          <w:sz w:val="20"/>
        </w:rPr>
        <w:t>Elaboración de requisiciones de materiales</w:t>
      </w:r>
    </w:p>
    <w:p w14:paraId="084F23CF" w14:textId="77777777" w:rsidR="00DA7EB6" w:rsidRPr="00AB3F29" w:rsidRDefault="00DA7EB6" w:rsidP="002C5DFE">
      <w:pPr>
        <w:numPr>
          <w:ilvl w:val="0"/>
          <w:numId w:val="16"/>
        </w:numPr>
        <w:spacing w:before="0" w:after="0"/>
        <w:ind w:right="142"/>
        <w:rPr>
          <w:sz w:val="20"/>
        </w:rPr>
      </w:pPr>
      <w:r w:rsidRPr="00AB3F29">
        <w:rPr>
          <w:sz w:val="20"/>
        </w:rPr>
        <w:t>INGENIERÍA DE OBRAS INSTRUMENTACIÓN</w:t>
      </w:r>
    </w:p>
    <w:p w14:paraId="5F1D7285" w14:textId="77777777" w:rsidR="00DA7EB6" w:rsidRPr="00AB3F29" w:rsidRDefault="00DA7EB6" w:rsidP="002C5DFE">
      <w:pPr>
        <w:numPr>
          <w:ilvl w:val="1"/>
          <w:numId w:val="16"/>
        </w:numPr>
        <w:spacing w:before="0" w:after="0"/>
        <w:ind w:right="142"/>
        <w:rPr>
          <w:sz w:val="20"/>
        </w:rPr>
      </w:pPr>
      <w:r w:rsidRPr="00AB3F29">
        <w:rPr>
          <w:sz w:val="20"/>
        </w:rPr>
        <w:t>Listados de cables y conduits</w:t>
      </w:r>
    </w:p>
    <w:p w14:paraId="07BF4C9C" w14:textId="77777777" w:rsidR="00DA7EB6" w:rsidRPr="00AB3F29" w:rsidRDefault="00DA7EB6" w:rsidP="002C5DFE">
      <w:pPr>
        <w:numPr>
          <w:ilvl w:val="1"/>
          <w:numId w:val="16"/>
        </w:numPr>
        <w:spacing w:before="0" w:after="0"/>
        <w:ind w:right="142"/>
        <w:rPr>
          <w:sz w:val="20"/>
        </w:rPr>
      </w:pPr>
      <w:r w:rsidRPr="00AB3F29">
        <w:rPr>
          <w:sz w:val="20"/>
        </w:rPr>
        <w:t>Listados de materiales para típicos de montaje y lazos de control</w:t>
      </w:r>
    </w:p>
    <w:p w14:paraId="50EAAC8D" w14:textId="77777777" w:rsidR="00DA7EB6" w:rsidRPr="00AB3F29" w:rsidRDefault="00DA7EB6" w:rsidP="002C5DFE">
      <w:pPr>
        <w:numPr>
          <w:ilvl w:val="1"/>
          <w:numId w:val="16"/>
        </w:numPr>
        <w:spacing w:before="0" w:after="0"/>
        <w:ind w:right="142"/>
        <w:rPr>
          <w:sz w:val="20"/>
        </w:rPr>
      </w:pPr>
      <w:r w:rsidRPr="00AB3F29">
        <w:rPr>
          <w:sz w:val="20"/>
        </w:rPr>
        <w:t>Cálculos de elementos primarios de flujo</w:t>
      </w:r>
    </w:p>
    <w:p w14:paraId="55EA79AF" w14:textId="77777777" w:rsidR="00DA7EB6" w:rsidRPr="00AB3F29" w:rsidRDefault="00DA7EB6" w:rsidP="002C5DFE">
      <w:pPr>
        <w:numPr>
          <w:ilvl w:val="1"/>
          <w:numId w:val="16"/>
        </w:numPr>
        <w:spacing w:before="0" w:after="0"/>
        <w:ind w:right="142"/>
        <w:rPr>
          <w:sz w:val="20"/>
        </w:rPr>
      </w:pPr>
      <w:r w:rsidRPr="00AB3F29">
        <w:rPr>
          <w:sz w:val="20"/>
        </w:rPr>
        <w:t>Sistema de medición</w:t>
      </w:r>
    </w:p>
    <w:p w14:paraId="1F4B0DF6" w14:textId="77777777" w:rsidR="00DA7EB6" w:rsidRPr="00AB3F29" w:rsidRDefault="00DA7EB6" w:rsidP="002C5DFE">
      <w:pPr>
        <w:numPr>
          <w:ilvl w:val="1"/>
          <w:numId w:val="16"/>
        </w:numPr>
        <w:spacing w:before="0" w:after="0"/>
        <w:ind w:right="142"/>
        <w:rPr>
          <w:sz w:val="20"/>
        </w:rPr>
      </w:pPr>
      <w:r w:rsidRPr="00AB3F29">
        <w:rPr>
          <w:sz w:val="20"/>
        </w:rPr>
        <w:t>Cálculos de válvulas de control y seguridad</w:t>
      </w:r>
    </w:p>
    <w:p w14:paraId="1D63529D" w14:textId="77777777" w:rsidR="00DA7EB6" w:rsidRPr="00AB3F29" w:rsidRDefault="00DA7EB6" w:rsidP="002C5DFE">
      <w:pPr>
        <w:numPr>
          <w:ilvl w:val="1"/>
          <w:numId w:val="16"/>
        </w:numPr>
        <w:spacing w:before="0" w:after="0"/>
        <w:ind w:right="142"/>
        <w:rPr>
          <w:sz w:val="20"/>
        </w:rPr>
      </w:pPr>
      <w:r w:rsidRPr="00AB3F29">
        <w:rPr>
          <w:sz w:val="20"/>
        </w:rPr>
        <w:t>Cálculos de carga eléctrica, calor liberado y sistemas de control</w:t>
      </w:r>
    </w:p>
    <w:p w14:paraId="06650603" w14:textId="77777777" w:rsidR="00DA7EB6" w:rsidRPr="00AB3F29" w:rsidRDefault="00DA7EB6" w:rsidP="002C5DFE">
      <w:pPr>
        <w:numPr>
          <w:ilvl w:val="1"/>
          <w:numId w:val="16"/>
        </w:numPr>
        <w:spacing w:before="0" w:after="0"/>
        <w:ind w:right="142"/>
        <w:rPr>
          <w:sz w:val="20"/>
        </w:rPr>
      </w:pPr>
      <w:r w:rsidRPr="00AB3F29">
        <w:rPr>
          <w:sz w:val="20"/>
        </w:rPr>
        <w:t>Elaboración de planos y dibujos</w:t>
      </w:r>
    </w:p>
    <w:p w14:paraId="6CA464AC" w14:textId="77777777" w:rsidR="00DA7EB6" w:rsidRPr="00AB3F29" w:rsidRDefault="00DA7EB6" w:rsidP="002C5DFE">
      <w:pPr>
        <w:numPr>
          <w:ilvl w:val="1"/>
          <w:numId w:val="16"/>
        </w:numPr>
        <w:spacing w:before="0" w:after="0"/>
        <w:ind w:right="142"/>
        <w:rPr>
          <w:sz w:val="20"/>
        </w:rPr>
      </w:pPr>
      <w:r w:rsidRPr="00AB3F29">
        <w:rPr>
          <w:sz w:val="20"/>
        </w:rPr>
        <w:t>Elaboración de requisiciones de materiales</w:t>
      </w:r>
    </w:p>
    <w:p w14:paraId="7F9BEE49" w14:textId="77777777" w:rsidR="00DA7EB6" w:rsidRPr="00AB3F29" w:rsidRDefault="00DA7EB6" w:rsidP="002C5DFE">
      <w:pPr>
        <w:numPr>
          <w:ilvl w:val="0"/>
          <w:numId w:val="17"/>
        </w:numPr>
        <w:spacing w:before="0" w:after="0"/>
        <w:ind w:left="714" w:right="142" w:hanging="357"/>
        <w:rPr>
          <w:sz w:val="20"/>
        </w:rPr>
      </w:pPr>
      <w:r w:rsidRPr="00AB3F29">
        <w:rPr>
          <w:sz w:val="20"/>
        </w:rPr>
        <w:t>INGENIERÍA DE OBRAS DE CONTROL Y COMUNICACIONES</w:t>
      </w:r>
    </w:p>
    <w:p w14:paraId="1C1165FA" w14:textId="77777777" w:rsidR="00DA7EB6" w:rsidRPr="00AB3F29" w:rsidRDefault="00DA7EB6" w:rsidP="002C5DFE">
      <w:pPr>
        <w:numPr>
          <w:ilvl w:val="1"/>
          <w:numId w:val="17"/>
        </w:numPr>
        <w:spacing w:before="0" w:after="0"/>
        <w:ind w:right="142"/>
        <w:rPr>
          <w:sz w:val="20"/>
        </w:rPr>
      </w:pPr>
      <w:r w:rsidRPr="00AB3F29">
        <w:rPr>
          <w:sz w:val="20"/>
        </w:rPr>
        <w:t>Sistema SCADA</w:t>
      </w:r>
    </w:p>
    <w:p w14:paraId="6281DA3F" w14:textId="77777777" w:rsidR="00DA7EB6" w:rsidRPr="00AB3F29" w:rsidRDefault="00DA7EB6" w:rsidP="002C5DFE">
      <w:pPr>
        <w:numPr>
          <w:ilvl w:val="1"/>
          <w:numId w:val="17"/>
        </w:numPr>
        <w:spacing w:before="0" w:after="0"/>
        <w:ind w:right="142"/>
        <w:rPr>
          <w:sz w:val="20"/>
        </w:rPr>
      </w:pPr>
      <w:r w:rsidRPr="00AB3F29">
        <w:rPr>
          <w:sz w:val="20"/>
        </w:rPr>
        <w:t>Sistema de comunicaciones</w:t>
      </w:r>
    </w:p>
    <w:p w14:paraId="1E8B0D14" w14:textId="77777777" w:rsidR="00DA7EB6" w:rsidRPr="00AB3F29" w:rsidRDefault="00DA7EB6" w:rsidP="002C5DFE">
      <w:pPr>
        <w:numPr>
          <w:ilvl w:val="0"/>
          <w:numId w:val="17"/>
        </w:numPr>
        <w:spacing w:before="0" w:after="0"/>
        <w:ind w:right="142"/>
        <w:rPr>
          <w:sz w:val="20"/>
        </w:rPr>
      </w:pPr>
      <w:r w:rsidRPr="00AB3F29">
        <w:rPr>
          <w:sz w:val="20"/>
        </w:rPr>
        <w:t>INGENIERÍA DE OBRAS DEL SISTEMA CONTRA INCENDIO</w:t>
      </w:r>
    </w:p>
    <w:p w14:paraId="5781813F" w14:textId="77777777" w:rsidR="00DA7EB6" w:rsidRPr="00AB3F29" w:rsidRDefault="00DA7EB6" w:rsidP="002C5DFE">
      <w:pPr>
        <w:numPr>
          <w:ilvl w:val="1"/>
          <w:numId w:val="17"/>
        </w:numPr>
        <w:spacing w:before="0" w:after="0"/>
        <w:ind w:right="142"/>
        <w:rPr>
          <w:sz w:val="20"/>
        </w:rPr>
      </w:pPr>
      <w:r w:rsidRPr="00AB3F29">
        <w:rPr>
          <w:sz w:val="20"/>
        </w:rPr>
        <w:t>Cálculos y Selección del Sistema Contra Incendio</w:t>
      </w:r>
    </w:p>
    <w:p w14:paraId="1E482495" w14:textId="77777777" w:rsidR="00DA7EB6" w:rsidRPr="00AB3F29" w:rsidRDefault="00DA7EB6" w:rsidP="002C5DFE">
      <w:pPr>
        <w:numPr>
          <w:ilvl w:val="1"/>
          <w:numId w:val="17"/>
        </w:numPr>
        <w:spacing w:before="0" w:after="0"/>
        <w:ind w:right="142"/>
        <w:rPr>
          <w:sz w:val="20"/>
        </w:rPr>
      </w:pPr>
      <w:r w:rsidRPr="00AB3F29">
        <w:rPr>
          <w:sz w:val="20"/>
        </w:rPr>
        <w:t>Selección de Sistema de Control y Alarmas</w:t>
      </w:r>
    </w:p>
    <w:p w14:paraId="1008B082" w14:textId="77777777" w:rsidR="00DA7EB6" w:rsidRPr="00AB3F29" w:rsidRDefault="00DA7EB6" w:rsidP="002C5DFE">
      <w:pPr>
        <w:numPr>
          <w:ilvl w:val="0"/>
          <w:numId w:val="17"/>
        </w:numPr>
        <w:spacing w:before="0" w:after="0"/>
        <w:ind w:right="142"/>
        <w:rPr>
          <w:sz w:val="20"/>
        </w:rPr>
      </w:pPr>
      <w:r w:rsidRPr="00AB3F29">
        <w:rPr>
          <w:sz w:val="20"/>
        </w:rPr>
        <w:t>INGENIERÍA DE OBRAS DE DETECCIÓN FIRE &amp; GAS ESTACIONES</w:t>
      </w:r>
    </w:p>
    <w:p w14:paraId="386829B8" w14:textId="77777777" w:rsidR="00DA7EB6" w:rsidRPr="00AB3F29" w:rsidRDefault="00DA7EB6" w:rsidP="002C5DFE">
      <w:pPr>
        <w:numPr>
          <w:ilvl w:val="1"/>
          <w:numId w:val="17"/>
        </w:numPr>
        <w:spacing w:before="0" w:after="0"/>
        <w:ind w:right="142"/>
        <w:rPr>
          <w:sz w:val="20"/>
        </w:rPr>
      </w:pPr>
      <w:r w:rsidRPr="00AB3F29">
        <w:rPr>
          <w:sz w:val="20"/>
        </w:rPr>
        <w:t>Selección y Ubicación de Detectores de Fuego</w:t>
      </w:r>
    </w:p>
    <w:p w14:paraId="0F153E0E" w14:textId="77777777" w:rsidR="00DA7EB6" w:rsidRPr="00AB3F29" w:rsidRDefault="00DA7EB6" w:rsidP="002C5DFE">
      <w:pPr>
        <w:numPr>
          <w:ilvl w:val="1"/>
          <w:numId w:val="17"/>
        </w:numPr>
        <w:spacing w:before="0" w:after="0"/>
        <w:ind w:right="142"/>
        <w:rPr>
          <w:sz w:val="20"/>
        </w:rPr>
      </w:pPr>
      <w:r w:rsidRPr="00AB3F29">
        <w:rPr>
          <w:sz w:val="20"/>
        </w:rPr>
        <w:t>Selección y Ubicación de Detectores de Gas</w:t>
      </w:r>
    </w:p>
    <w:p w14:paraId="3CFA5A21" w14:textId="77777777" w:rsidR="00DA7EB6" w:rsidRPr="00AB3F29" w:rsidRDefault="00DA7EB6" w:rsidP="002C5DFE">
      <w:pPr>
        <w:numPr>
          <w:ilvl w:val="1"/>
          <w:numId w:val="17"/>
        </w:numPr>
        <w:spacing w:before="0" w:after="0"/>
        <w:ind w:right="142"/>
        <w:rPr>
          <w:sz w:val="20"/>
        </w:rPr>
      </w:pPr>
      <w:r w:rsidRPr="00AB3F29">
        <w:rPr>
          <w:sz w:val="20"/>
        </w:rPr>
        <w:t>Señales, Alarmas y Comunicaciones</w:t>
      </w:r>
    </w:p>
    <w:p w14:paraId="6B6082EC" w14:textId="77777777" w:rsidR="00DA7EB6" w:rsidRPr="002F1451" w:rsidRDefault="00DA7EB6" w:rsidP="00DA7EB6">
      <w:pPr>
        <w:pStyle w:val="Default"/>
        <w:ind w:left="360"/>
        <w:contextualSpacing/>
        <w:jc w:val="both"/>
        <w:rPr>
          <w:rFonts w:ascii="Times New Roman" w:hAnsi="Times New Roman" w:cs="Times New Roman"/>
          <w:sz w:val="20"/>
          <w:szCs w:val="20"/>
        </w:rPr>
      </w:pPr>
    </w:p>
    <w:p w14:paraId="708B76E4" w14:textId="77777777" w:rsidR="00DA7EB6" w:rsidRPr="00AB3F29" w:rsidRDefault="00DA7EB6" w:rsidP="00DA7EB6">
      <w:pPr>
        <w:rPr>
          <w:sz w:val="20"/>
        </w:rPr>
      </w:pPr>
      <w:r w:rsidRPr="00AB3F29">
        <w:rPr>
          <w:sz w:val="20"/>
        </w:rPr>
        <w:t>Desarrollo Específico por Disciplina</w:t>
      </w:r>
    </w:p>
    <w:p w14:paraId="57645E58" w14:textId="77777777" w:rsidR="00DA7EB6" w:rsidRPr="00AB3F29" w:rsidRDefault="00DA7EB6" w:rsidP="00DA7EB6">
      <w:pPr>
        <w:rPr>
          <w:sz w:val="20"/>
        </w:rPr>
      </w:pPr>
      <w:r w:rsidRPr="00AB3F29">
        <w:rPr>
          <w:sz w:val="20"/>
        </w:rPr>
        <w:t>Para las diferentes disciplinas se desarrollan los documentos correspondientes:</w:t>
      </w:r>
    </w:p>
    <w:p w14:paraId="2C38F235" w14:textId="77777777" w:rsidR="00DA7EB6" w:rsidRPr="00AB3F29" w:rsidRDefault="00DA7EB6" w:rsidP="00DA7EB6">
      <w:pPr>
        <w:spacing w:after="0"/>
        <w:rPr>
          <w:sz w:val="20"/>
        </w:rPr>
      </w:pPr>
      <w:r w:rsidRPr="00AB3F29">
        <w:rPr>
          <w:sz w:val="20"/>
        </w:rPr>
        <w:t>- Memorias Descriptiva</w:t>
      </w:r>
    </w:p>
    <w:p w14:paraId="1FB09B65" w14:textId="77777777" w:rsidR="00DA7EB6" w:rsidRPr="00AB3F29" w:rsidRDefault="00DA7EB6" w:rsidP="00DA7EB6">
      <w:pPr>
        <w:spacing w:after="0"/>
        <w:rPr>
          <w:sz w:val="20"/>
        </w:rPr>
      </w:pPr>
      <w:r w:rsidRPr="00AB3F29">
        <w:rPr>
          <w:sz w:val="20"/>
        </w:rPr>
        <w:t>- Memorias de Cálculo</w:t>
      </w:r>
    </w:p>
    <w:p w14:paraId="554637C0" w14:textId="77777777" w:rsidR="00DA7EB6" w:rsidRPr="00AB3F29" w:rsidRDefault="00DA7EB6" w:rsidP="00DA7EB6">
      <w:pPr>
        <w:spacing w:after="0"/>
        <w:rPr>
          <w:sz w:val="20"/>
        </w:rPr>
      </w:pPr>
      <w:r w:rsidRPr="00AB3F29">
        <w:rPr>
          <w:sz w:val="20"/>
        </w:rPr>
        <w:t>- Memoria de Cálculos de presión y velocidades</w:t>
      </w:r>
    </w:p>
    <w:p w14:paraId="01D59439" w14:textId="77777777" w:rsidR="00DA7EB6" w:rsidRPr="00AB3F29" w:rsidRDefault="00DA7EB6" w:rsidP="00DA7EB6">
      <w:pPr>
        <w:spacing w:after="0"/>
        <w:rPr>
          <w:sz w:val="20"/>
        </w:rPr>
      </w:pPr>
      <w:r w:rsidRPr="00AB3F29">
        <w:rPr>
          <w:sz w:val="20"/>
        </w:rPr>
        <w:t>- Filosofía de Operación</w:t>
      </w:r>
    </w:p>
    <w:p w14:paraId="79A40F84" w14:textId="77777777" w:rsidR="00DA7EB6" w:rsidRPr="00AB3F29" w:rsidRDefault="00DA7EB6" w:rsidP="00DA7EB6">
      <w:pPr>
        <w:spacing w:after="0"/>
        <w:rPr>
          <w:sz w:val="20"/>
        </w:rPr>
      </w:pPr>
      <w:r w:rsidRPr="00AB3F29">
        <w:rPr>
          <w:sz w:val="20"/>
        </w:rPr>
        <w:lastRenderedPageBreak/>
        <w:t>- Manual de Operación</w:t>
      </w:r>
    </w:p>
    <w:p w14:paraId="25F43FBB" w14:textId="77777777" w:rsidR="00DA7EB6" w:rsidRPr="00AB3F29" w:rsidRDefault="00DA7EB6" w:rsidP="00DA7EB6">
      <w:pPr>
        <w:spacing w:after="0"/>
        <w:rPr>
          <w:sz w:val="20"/>
        </w:rPr>
      </w:pPr>
      <w:r w:rsidRPr="00AB3F29">
        <w:rPr>
          <w:sz w:val="20"/>
        </w:rPr>
        <w:t>- Manual de Diseño</w:t>
      </w:r>
    </w:p>
    <w:p w14:paraId="263DAE65" w14:textId="77777777" w:rsidR="00DA7EB6" w:rsidRPr="00AB3F29" w:rsidRDefault="00DA7EB6" w:rsidP="00DA7EB6">
      <w:pPr>
        <w:spacing w:after="0"/>
        <w:rPr>
          <w:sz w:val="20"/>
        </w:rPr>
      </w:pPr>
      <w:r w:rsidRPr="00AB3F29">
        <w:rPr>
          <w:sz w:val="20"/>
        </w:rPr>
        <w:t>- Lista de Documentos</w:t>
      </w:r>
    </w:p>
    <w:p w14:paraId="27581AC8" w14:textId="77777777" w:rsidR="00DA7EB6" w:rsidRPr="00AB3F29" w:rsidRDefault="00DA7EB6" w:rsidP="00DA7EB6">
      <w:pPr>
        <w:spacing w:after="0"/>
        <w:rPr>
          <w:sz w:val="20"/>
        </w:rPr>
      </w:pPr>
      <w:r w:rsidRPr="00AB3F29">
        <w:rPr>
          <w:sz w:val="20"/>
        </w:rPr>
        <w:t>- Metrado de Materiales Civiles</w:t>
      </w:r>
    </w:p>
    <w:p w14:paraId="7A082612" w14:textId="77777777" w:rsidR="00DA7EB6" w:rsidRPr="00AB3F29" w:rsidRDefault="00DA7EB6" w:rsidP="00DA7EB6">
      <w:pPr>
        <w:spacing w:after="0"/>
        <w:rPr>
          <w:sz w:val="20"/>
        </w:rPr>
      </w:pPr>
      <w:r w:rsidRPr="00AB3F29">
        <w:rPr>
          <w:sz w:val="20"/>
        </w:rPr>
        <w:t>- Metrado de Materiales Mecánicos</w:t>
      </w:r>
    </w:p>
    <w:p w14:paraId="25A98251" w14:textId="77777777" w:rsidR="00DA7EB6" w:rsidRPr="00AB3F29" w:rsidRDefault="00DA7EB6" w:rsidP="00DA7EB6">
      <w:pPr>
        <w:spacing w:after="0"/>
        <w:rPr>
          <w:sz w:val="20"/>
        </w:rPr>
      </w:pPr>
      <w:r w:rsidRPr="00AB3F29">
        <w:rPr>
          <w:sz w:val="20"/>
        </w:rPr>
        <w:t>- Metrado de Materiales Eléctricos</w:t>
      </w:r>
    </w:p>
    <w:p w14:paraId="72F927FA" w14:textId="77777777" w:rsidR="00DA7EB6" w:rsidRPr="00AB3F29" w:rsidRDefault="00DA7EB6" w:rsidP="00DA7EB6">
      <w:pPr>
        <w:spacing w:after="0"/>
        <w:rPr>
          <w:sz w:val="20"/>
        </w:rPr>
      </w:pPr>
      <w:r w:rsidRPr="00AB3F29">
        <w:rPr>
          <w:sz w:val="20"/>
        </w:rPr>
        <w:t>- Metrado de Materiales Instrumentación</w:t>
      </w:r>
    </w:p>
    <w:p w14:paraId="5B7F97C2" w14:textId="77777777" w:rsidR="00DA7EB6" w:rsidRPr="00AB3F29" w:rsidRDefault="00DA7EB6" w:rsidP="00DA7EB6">
      <w:pPr>
        <w:spacing w:after="0"/>
        <w:rPr>
          <w:sz w:val="20"/>
        </w:rPr>
      </w:pPr>
      <w:r w:rsidRPr="00AB3F29">
        <w:rPr>
          <w:sz w:val="20"/>
        </w:rPr>
        <w:t>- Especificaciones Técnicas de Obras Civiles</w:t>
      </w:r>
    </w:p>
    <w:p w14:paraId="48EDC3B8" w14:textId="77777777" w:rsidR="00DA7EB6" w:rsidRPr="00AB3F29" w:rsidRDefault="00DA7EB6" w:rsidP="00DA7EB6">
      <w:pPr>
        <w:spacing w:after="0"/>
        <w:rPr>
          <w:sz w:val="20"/>
        </w:rPr>
      </w:pPr>
      <w:r w:rsidRPr="00AB3F29">
        <w:rPr>
          <w:sz w:val="20"/>
        </w:rPr>
        <w:t>- Especificaciones Técnicas de Obras Eléctricas</w:t>
      </w:r>
    </w:p>
    <w:p w14:paraId="647A464E" w14:textId="77777777" w:rsidR="00DA7EB6" w:rsidRPr="00AB3F29" w:rsidRDefault="00DA7EB6" w:rsidP="00DA7EB6">
      <w:pPr>
        <w:spacing w:after="0"/>
        <w:rPr>
          <w:sz w:val="20"/>
        </w:rPr>
      </w:pPr>
      <w:r w:rsidRPr="00AB3F29">
        <w:rPr>
          <w:sz w:val="20"/>
        </w:rPr>
        <w:t>- Especificaciones Técnicas de Instrumentación</w:t>
      </w:r>
    </w:p>
    <w:p w14:paraId="41E7FDB8" w14:textId="77777777" w:rsidR="00DA7EB6" w:rsidRPr="00AB3F29" w:rsidRDefault="00DA7EB6" w:rsidP="00DA7EB6">
      <w:pPr>
        <w:spacing w:after="0"/>
        <w:rPr>
          <w:sz w:val="20"/>
        </w:rPr>
      </w:pPr>
      <w:r w:rsidRPr="00AB3F29">
        <w:rPr>
          <w:sz w:val="20"/>
        </w:rPr>
        <w:t>- Especificaciones Materiales de Piping</w:t>
      </w:r>
    </w:p>
    <w:p w14:paraId="7BFD5E72" w14:textId="77777777" w:rsidR="00DA7EB6" w:rsidRPr="00AB3F29" w:rsidRDefault="00DA7EB6" w:rsidP="00DA7EB6">
      <w:pPr>
        <w:spacing w:after="0"/>
        <w:rPr>
          <w:sz w:val="20"/>
        </w:rPr>
      </w:pPr>
      <w:r w:rsidRPr="00AB3F29">
        <w:rPr>
          <w:sz w:val="20"/>
        </w:rPr>
        <w:t>- Especificación de Pruebas de Resistencia y Hermeticidad</w:t>
      </w:r>
    </w:p>
    <w:p w14:paraId="421D3D1D" w14:textId="77777777" w:rsidR="00DA7EB6" w:rsidRPr="00AB3F29" w:rsidRDefault="00DA7EB6" w:rsidP="00DA7EB6">
      <w:pPr>
        <w:spacing w:after="0"/>
        <w:rPr>
          <w:sz w:val="20"/>
        </w:rPr>
      </w:pPr>
      <w:r w:rsidRPr="00AB3F29">
        <w:rPr>
          <w:sz w:val="20"/>
        </w:rPr>
        <w:t>- Especificación de Pintura</w:t>
      </w:r>
    </w:p>
    <w:p w14:paraId="76BE6B8E" w14:textId="77777777" w:rsidR="00DA7EB6" w:rsidRPr="00AB3F29" w:rsidRDefault="00DA7EB6" w:rsidP="00DA7EB6">
      <w:pPr>
        <w:spacing w:after="0"/>
        <w:rPr>
          <w:sz w:val="20"/>
        </w:rPr>
      </w:pPr>
      <w:r w:rsidRPr="00AB3F29">
        <w:rPr>
          <w:sz w:val="20"/>
        </w:rPr>
        <w:t>- Especificaciones de Equipos</w:t>
      </w:r>
    </w:p>
    <w:p w14:paraId="0231279E" w14:textId="77777777" w:rsidR="00DA7EB6" w:rsidRPr="00AB3F29" w:rsidRDefault="00DA7EB6" w:rsidP="00DA7EB6">
      <w:pPr>
        <w:spacing w:after="0"/>
        <w:rPr>
          <w:sz w:val="20"/>
        </w:rPr>
      </w:pPr>
      <w:r w:rsidRPr="00AB3F29">
        <w:rPr>
          <w:sz w:val="20"/>
        </w:rPr>
        <w:t>- Lista de Equipos</w:t>
      </w:r>
    </w:p>
    <w:p w14:paraId="32C983C8" w14:textId="77777777" w:rsidR="00DA7EB6" w:rsidRPr="00AB3F29" w:rsidRDefault="00DA7EB6" w:rsidP="00DA7EB6">
      <w:pPr>
        <w:spacing w:after="0"/>
        <w:rPr>
          <w:sz w:val="20"/>
        </w:rPr>
      </w:pPr>
      <w:r w:rsidRPr="00AB3F29">
        <w:rPr>
          <w:sz w:val="20"/>
        </w:rPr>
        <w:t>- Listas de Líneas</w:t>
      </w:r>
    </w:p>
    <w:p w14:paraId="77D17003" w14:textId="77777777" w:rsidR="00DA7EB6" w:rsidRPr="00AB3F29" w:rsidRDefault="00DA7EB6" w:rsidP="00DA7EB6">
      <w:pPr>
        <w:spacing w:after="0"/>
        <w:rPr>
          <w:sz w:val="20"/>
        </w:rPr>
      </w:pPr>
      <w:r w:rsidRPr="00AB3F29">
        <w:rPr>
          <w:sz w:val="20"/>
        </w:rPr>
        <w:t>- Lista de Instrumentos</w:t>
      </w:r>
    </w:p>
    <w:p w14:paraId="38C32A90" w14:textId="77777777" w:rsidR="00DA7EB6" w:rsidRPr="00AB3F29" w:rsidRDefault="00DA7EB6" w:rsidP="00DA7EB6">
      <w:pPr>
        <w:spacing w:after="0"/>
        <w:rPr>
          <w:sz w:val="20"/>
        </w:rPr>
      </w:pPr>
      <w:r w:rsidRPr="00AB3F29">
        <w:rPr>
          <w:sz w:val="20"/>
        </w:rPr>
        <w:t>- Lista de Señales</w:t>
      </w:r>
    </w:p>
    <w:p w14:paraId="32449960" w14:textId="77777777" w:rsidR="00DA7EB6" w:rsidRPr="00AB3F29" w:rsidRDefault="00DA7EB6" w:rsidP="00DA7EB6">
      <w:pPr>
        <w:spacing w:after="0"/>
        <w:rPr>
          <w:sz w:val="20"/>
        </w:rPr>
      </w:pPr>
      <w:r w:rsidRPr="00AB3F29">
        <w:rPr>
          <w:sz w:val="20"/>
        </w:rPr>
        <w:t>- Planos de Ubicación</w:t>
      </w:r>
    </w:p>
    <w:p w14:paraId="0CBCC129" w14:textId="77777777" w:rsidR="00DA7EB6" w:rsidRPr="00AB3F29" w:rsidRDefault="00DA7EB6" w:rsidP="00DA7EB6">
      <w:pPr>
        <w:spacing w:after="0"/>
        <w:rPr>
          <w:sz w:val="20"/>
        </w:rPr>
      </w:pPr>
      <w:r w:rsidRPr="00AB3F29">
        <w:rPr>
          <w:sz w:val="20"/>
        </w:rPr>
        <w:t>- Planos de Arquitectura</w:t>
      </w:r>
    </w:p>
    <w:p w14:paraId="404AE7BC" w14:textId="77777777" w:rsidR="00DA7EB6" w:rsidRPr="00AB3F29" w:rsidRDefault="00DA7EB6" w:rsidP="00DA7EB6">
      <w:pPr>
        <w:spacing w:after="0"/>
        <w:rPr>
          <w:sz w:val="20"/>
        </w:rPr>
      </w:pPr>
      <w:r w:rsidRPr="00AB3F29">
        <w:rPr>
          <w:sz w:val="20"/>
        </w:rPr>
        <w:t>- Planos de Detalle</w:t>
      </w:r>
    </w:p>
    <w:p w14:paraId="14A8E6B9" w14:textId="77777777" w:rsidR="00DA7EB6" w:rsidRPr="00AB3F29" w:rsidRDefault="00DA7EB6" w:rsidP="00DA7EB6">
      <w:pPr>
        <w:spacing w:after="0"/>
        <w:rPr>
          <w:sz w:val="20"/>
        </w:rPr>
      </w:pPr>
      <w:r w:rsidRPr="00AB3F29">
        <w:rPr>
          <w:sz w:val="20"/>
        </w:rPr>
        <w:t>- Planos Isométricos de Fabricación</w:t>
      </w:r>
    </w:p>
    <w:p w14:paraId="2EA80F5D" w14:textId="77777777" w:rsidR="00DA7EB6" w:rsidRPr="00AB3F29" w:rsidRDefault="00DA7EB6" w:rsidP="00DA7EB6">
      <w:pPr>
        <w:spacing w:after="0"/>
        <w:rPr>
          <w:sz w:val="20"/>
        </w:rPr>
      </w:pPr>
      <w:r w:rsidRPr="00AB3F29">
        <w:rPr>
          <w:sz w:val="20"/>
        </w:rPr>
        <w:t>- Planos de Flujo de Proceso</w:t>
      </w:r>
    </w:p>
    <w:p w14:paraId="0062398E" w14:textId="77777777" w:rsidR="00DA7EB6" w:rsidRPr="00AB3F29" w:rsidRDefault="00DA7EB6" w:rsidP="00DA7EB6">
      <w:pPr>
        <w:spacing w:after="0"/>
        <w:rPr>
          <w:sz w:val="20"/>
        </w:rPr>
      </w:pPr>
      <w:r w:rsidRPr="00AB3F29">
        <w:rPr>
          <w:sz w:val="20"/>
        </w:rPr>
        <w:t>- Planos de Diagramas e Instrumentación</w:t>
      </w:r>
    </w:p>
    <w:p w14:paraId="5346BD19" w14:textId="77777777" w:rsidR="00DA7EB6" w:rsidRPr="00AB3F29" w:rsidRDefault="00DA7EB6" w:rsidP="00DA7EB6">
      <w:pPr>
        <w:spacing w:after="0"/>
        <w:rPr>
          <w:sz w:val="20"/>
        </w:rPr>
      </w:pPr>
      <w:r w:rsidRPr="00AB3F29">
        <w:rPr>
          <w:sz w:val="20"/>
        </w:rPr>
        <w:t>- Planos de Conexionado</w:t>
      </w:r>
    </w:p>
    <w:p w14:paraId="5BD150FB" w14:textId="77777777" w:rsidR="00DA7EB6" w:rsidRPr="00AB3F29" w:rsidRDefault="00DA7EB6" w:rsidP="00DA7EB6">
      <w:pPr>
        <w:spacing w:after="0"/>
        <w:rPr>
          <w:sz w:val="20"/>
        </w:rPr>
      </w:pPr>
      <w:r w:rsidRPr="00AB3F29">
        <w:rPr>
          <w:sz w:val="20"/>
        </w:rPr>
        <w:t>- Planos de Diagramas de Lazo</w:t>
      </w:r>
    </w:p>
    <w:p w14:paraId="081CA0CD" w14:textId="77777777" w:rsidR="00DA7EB6" w:rsidRPr="00AB3F29" w:rsidRDefault="00DA7EB6" w:rsidP="00DA7EB6">
      <w:pPr>
        <w:spacing w:after="0"/>
        <w:rPr>
          <w:sz w:val="20"/>
        </w:rPr>
      </w:pPr>
      <w:r w:rsidRPr="00AB3F29">
        <w:rPr>
          <w:sz w:val="20"/>
        </w:rPr>
        <w:t>- Plano de Alineamiento de Gasoducto</w:t>
      </w:r>
    </w:p>
    <w:p w14:paraId="4D51965D" w14:textId="77777777" w:rsidR="00DA7EB6" w:rsidRPr="00AB3F29" w:rsidRDefault="00DA7EB6" w:rsidP="00DA7EB6">
      <w:pPr>
        <w:spacing w:after="0"/>
        <w:rPr>
          <w:sz w:val="20"/>
        </w:rPr>
      </w:pPr>
      <w:r w:rsidRPr="00AB3F29">
        <w:rPr>
          <w:sz w:val="20"/>
        </w:rPr>
        <w:t>- Planos Cruces Especiales</w:t>
      </w:r>
    </w:p>
    <w:p w14:paraId="4E0248F9" w14:textId="77777777" w:rsidR="00DA7EB6" w:rsidRPr="00AB3F29" w:rsidRDefault="00DA7EB6" w:rsidP="00DA7EB6">
      <w:pPr>
        <w:spacing w:after="0"/>
        <w:rPr>
          <w:sz w:val="20"/>
        </w:rPr>
      </w:pPr>
      <w:r w:rsidRPr="00AB3F29">
        <w:rPr>
          <w:sz w:val="20"/>
        </w:rPr>
        <w:t>- Planos de Diagramas Unifilar</w:t>
      </w:r>
    </w:p>
    <w:p w14:paraId="48B65478" w14:textId="77777777" w:rsidR="00DA7EB6" w:rsidRPr="00AB3F29" w:rsidRDefault="00DA7EB6" w:rsidP="00DA7EB6">
      <w:pPr>
        <w:spacing w:after="0"/>
        <w:rPr>
          <w:sz w:val="20"/>
        </w:rPr>
      </w:pPr>
      <w:r w:rsidRPr="00AB3F29">
        <w:rPr>
          <w:sz w:val="20"/>
        </w:rPr>
        <w:t>- Planos Típicos Eléctricos</w:t>
      </w:r>
    </w:p>
    <w:p w14:paraId="15D35B89" w14:textId="77777777" w:rsidR="00DA7EB6" w:rsidRPr="00AB3F29" w:rsidRDefault="00DA7EB6" w:rsidP="00DA7EB6">
      <w:pPr>
        <w:spacing w:after="0"/>
        <w:rPr>
          <w:sz w:val="20"/>
        </w:rPr>
      </w:pPr>
      <w:r w:rsidRPr="00AB3F29">
        <w:rPr>
          <w:sz w:val="20"/>
        </w:rPr>
        <w:t>- Planos Típicos Mecánicos</w:t>
      </w:r>
    </w:p>
    <w:p w14:paraId="686B455F" w14:textId="77777777" w:rsidR="00DA7EB6" w:rsidRPr="00AB3F29" w:rsidRDefault="00DA7EB6" w:rsidP="00DA7EB6">
      <w:pPr>
        <w:spacing w:after="0"/>
        <w:rPr>
          <w:sz w:val="20"/>
        </w:rPr>
      </w:pPr>
      <w:r w:rsidRPr="00AB3F29">
        <w:rPr>
          <w:sz w:val="20"/>
        </w:rPr>
        <w:t>- Planos Típicos Civiles</w:t>
      </w:r>
    </w:p>
    <w:p w14:paraId="76514CF6" w14:textId="77777777" w:rsidR="00DA7EB6" w:rsidRPr="00AB3F29" w:rsidRDefault="00DA7EB6" w:rsidP="00DA7EB6">
      <w:pPr>
        <w:spacing w:after="0"/>
        <w:rPr>
          <w:sz w:val="20"/>
        </w:rPr>
      </w:pPr>
      <w:r w:rsidRPr="00AB3F29">
        <w:rPr>
          <w:sz w:val="20"/>
        </w:rPr>
        <w:t>- Planos de Puesta a Tierra</w:t>
      </w:r>
    </w:p>
    <w:p w14:paraId="28027873" w14:textId="77777777" w:rsidR="00DA7EB6" w:rsidRPr="00AB3F29" w:rsidRDefault="00DA7EB6" w:rsidP="00DA7EB6">
      <w:pPr>
        <w:spacing w:after="0"/>
        <w:rPr>
          <w:sz w:val="20"/>
        </w:rPr>
      </w:pPr>
      <w:r w:rsidRPr="00AB3F29">
        <w:rPr>
          <w:sz w:val="20"/>
        </w:rPr>
        <w:t>- Estudios Geotécnicos</w:t>
      </w:r>
    </w:p>
    <w:p w14:paraId="01D389A8" w14:textId="77777777" w:rsidR="00DA7EB6" w:rsidRPr="00AB3F29" w:rsidRDefault="00DA7EB6" w:rsidP="00DA7EB6">
      <w:pPr>
        <w:spacing w:after="0"/>
        <w:rPr>
          <w:sz w:val="20"/>
        </w:rPr>
      </w:pPr>
      <w:r w:rsidRPr="00AB3F29">
        <w:rPr>
          <w:sz w:val="20"/>
        </w:rPr>
        <w:t>- Estudios de Resistividad</w:t>
      </w:r>
    </w:p>
    <w:p w14:paraId="2B549626" w14:textId="77777777" w:rsidR="00DA7EB6" w:rsidRPr="00AB3F29" w:rsidRDefault="00DA7EB6" w:rsidP="00DA7EB6">
      <w:pPr>
        <w:spacing w:after="0"/>
        <w:rPr>
          <w:sz w:val="20"/>
        </w:rPr>
      </w:pPr>
      <w:r w:rsidRPr="00AB3F29">
        <w:rPr>
          <w:sz w:val="20"/>
        </w:rPr>
        <w:t>- Análisis de Stress</w:t>
      </w:r>
    </w:p>
    <w:p w14:paraId="6710F869" w14:textId="77777777" w:rsidR="00DA7EB6" w:rsidRPr="00AB3F29" w:rsidRDefault="00DA7EB6" w:rsidP="00DA7EB6">
      <w:pPr>
        <w:spacing w:after="0"/>
        <w:rPr>
          <w:sz w:val="20"/>
        </w:rPr>
      </w:pPr>
      <w:r w:rsidRPr="00AB3F29">
        <w:rPr>
          <w:sz w:val="20"/>
        </w:rPr>
        <w:t>- Verificación de Esfuerzos Debido a Sismos</w:t>
      </w:r>
    </w:p>
    <w:p w14:paraId="319E45DF" w14:textId="3DAED6DC" w:rsidR="00DA7EB6" w:rsidRPr="00AB3F29" w:rsidRDefault="00DA7EB6" w:rsidP="00DA7EB6">
      <w:pPr>
        <w:spacing w:after="0"/>
        <w:rPr>
          <w:sz w:val="20"/>
        </w:rPr>
      </w:pPr>
      <w:r w:rsidRPr="00AB3F29">
        <w:rPr>
          <w:sz w:val="20"/>
        </w:rPr>
        <w:lastRenderedPageBreak/>
        <w:t>- Especificación Técnica para Balance de Masa en puntos de salida de la</w:t>
      </w:r>
      <w:r w:rsidR="007E0E4E">
        <w:rPr>
          <w:sz w:val="20"/>
        </w:rPr>
        <w:t xml:space="preserve"> </w:t>
      </w:r>
      <w:r w:rsidRPr="00AB3F29">
        <w:rPr>
          <w:sz w:val="20"/>
        </w:rPr>
        <w:t>EFMRGC y Válvula de Servicio a fin de controlar pérdidas en el gasoducto</w:t>
      </w:r>
    </w:p>
    <w:p w14:paraId="1FEB419F" w14:textId="77777777" w:rsidR="00DA7EB6" w:rsidRPr="00AB3F29" w:rsidRDefault="00DA7EB6" w:rsidP="00DA7EB6">
      <w:pPr>
        <w:spacing w:after="0"/>
        <w:rPr>
          <w:sz w:val="20"/>
        </w:rPr>
      </w:pPr>
      <w:r w:rsidRPr="00AB3F29">
        <w:rPr>
          <w:sz w:val="20"/>
        </w:rPr>
        <w:t>- Lista de Partidas de Control</w:t>
      </w:r>
    </w:p>
    <w:p w14:paraId="1F4140CA" w14:textId="77777777" w:rsidR="00DA7EB6" w:rsidRPr="00AB3F29" w:rsidRDefault="00DA7EB6" w:rsidP="00DA7EB6">
      <w:pPr>
        <w:spacing w:after="0"/>
        <w:rPr>
          <w:sz w:val="20"/>
        </w:rPr>
      </w:pPr>
      <w:r w:rsidRPr="00AB3F29">
        <w:rPr>
          <w:sz w:val="20"/>
        </w:rPr>
        <w:t>- Lista de Cantidades de Obra por Partida</w:t>
      </w:r>
    </w:p>
    <w:p w14:paraId="255F3890" w14:textId="77777777" w:rsidR="00DA7EB6" w:rsidRPr="00AB3F29" w:rsidRDefault="00DA7EB6" w:rsidP="00DA7EB6">
      <w:pPr>
        <w:spacing w:after="0"/>
        <w:rPr>
          <w:sz w:val="20"/>
        </w:rPr>
      </w:pPr>
      <w:r w:rsidRPr="00AB3F29">
        <w:rPr>
          <w:sz w:val="20"/>
        </w:rPr>
        <w:t>- Lista de Cantidades de HH / HM por Partida</w:t>
      </w:r>
    </w:p>
    <w:p w14:paraId="5109A21C" w14:textId="77777777" w:rsidR="00DA7EB6" w:rsidRPr="00AB3F29" w:rsidRDefault="00DA7EB6" w:rsidP="00DA7EB6">
      <w:pPr>
        <w:spacing w:after="0"/>
        <w:rPr>
          <w:sz w:val="20"/>
        </w:rPr>
      </w:pPr>
      <w:r w:rsidRPr="00AB3F29">
        <w:rPr>
          <w:sz w:val="20"/>
        </w:rPr>
        <w:t>- Presupuesto de Todo el Proyecto</w:t>
      </w:r>
    </w:p>
    <w:p w14:paraId="799CF60B" w14:textId="77777777" w:rsidR="00DA7EB6" w:rsidRPr="00AB3F29" w:rsidRDefault="00DA7EB6" w:rsidP="00DA7EB6">
      <w:pPr>
        <w:spacing w:after="0"/>
        <w:rPr>
          <w:sz w:val="20"/>
        </w:rPr>
      </w:pPr>
      <w:r w:rsidRPr="00AB3F29">
        <w:rPr>
          <w:sz w:val="20"/>
        </w:rPr>
        <w:t>- Planillas para Licitación de la Construcción</w:t>
      </w:r>
    </w:p>
    <w:p w14:paraId="1597F717" w14:textId="77777777" w:rsidR="00DA7EB6" w:rsidRPr="002F1451" w:rsidRDefault="00DA7EB6" w:rsidP="00DA7EB6">
      <w:pPr>
        <w:pStyle w:val="Default"/>
        <w:ind w:left="1080"/>
        <w:contextualSpacing/>
        <w:outlineLvl w:val="0"/>
        <w:rPr>
          <w:rFonts w:ascii="Times New Roman" w:hAnsi="Times New Roman" w:cs="Times New Roman"/>
          <w:b/>
          <w:sz w:val="20"/>
          <w:szCs w:val="20"/>
        </w:rPr>
      </w:pPr>
    </w:p>
    <w:p w14:paraId="01EEE0D6" w14:textId="77777777" w:rsidR="00DA7EB6" w:rsidRPr="0089453A" w:rsidRDefault="00DA7EB6" w:rsidP="00DA7EB6">
      <w:pPr>
        <w:pStyle w:val="Ttulo2"/>
        <w:rPr>
          <w:sz w:val="20"/>
          <w:szCs w:val="20"/>
        </w:rPr>
      </w:pPr>
      <w:bookmarkStart w:id="33" w:name="_Toc353368518"/>
      <w:bookmarkStart w:id="34" w:name="_Toc355017360"/>
      <w:bookmarkStart w:id="35" w:name="_Toc358713003"/>
      <w:bookmarkStart w:id="36" w:name="_Toc68169575"/>
      <w:bookmarkStart w:id="37" w:name="_Toc68188258"/>
      <w:r w:rsidRPr="002F1451">
        <w:rPr>
          <w:sz w:val="20"/>
          <w:szCs w:val="20"/>
        </w:rPr>
        <w:t>OBRAS CIVILES</w:t>
      </w:r>
      <w:bookmarkEnd w:id="33"/>
      <w:bookmarkEnd w:id="34"/>
      <w:bookmarkEnd w:id="35"/>
      <w:bookmarkEnd w:id="36"/>
      <w:bookmarkEnd w:id="37"/>
    </w:p>
    <w:p w14:paraId="44341D0D" w14:textId="2AF63EE2" w:rsidR="00DA7EB6" w:rsidRPr="0089453A" w:rsidRDefault="00DA7EB6" w:rsidP="00DA7EB6">
      <w:pPr>
        <w:pStyle w:val="Ttulo3"/>
        <w:rPr>
          <w:b w:val="0"/>
          <w:sz w:val="20"/>
          <w:szCs w:val="20"/>
        </w:rPr>
      </w:pPr>
      <w:bookmarkStart w:id="38" w:name="_Toc330836096"/>
      <w:bookmarkStart w:id="39" w:name="_Toc330886111"/>
      <w:bookmarkStart w:id="40" w:name="_Toc353368519"/>
      <w:bookmarkStart w:id="41" w:name="_Toc358713004"/>
      <w:bookmarkStart w:id="42" w:name="_Toc68169576"/>
      <w:bookmarkStart w:id="43" w:name="_Toc68188259"/>
      <w:r w:rsidRPr="0089453A">
        <w:rPr>
          <w:sz w:val="20"/>
          <w:szCs w:val="20"/>
        </w:rPr>
        <w:t>TRABAJOS PRELIMNARES</w:t>
      </w:r>
      <w:bookmarkEnd w:id="38"/>
      <w:bookmarkEnd w:id="39"/>
      <w:bookmarkEnd w:id="43"/>
      <w:r w:rsidRPr="0089453A">
        <w:rPr>
          <w:sz w:val="20"/>
          <w:szCs w:val="20"/>
        </w:rPr>
        <w:t xml:space="preserve"> </w:t>
      </w:r>
      <w:bookmarkEnd w:id="40"/>
      <w:bookmarkEnd w:id="41"/>
      <w:bookmarkEnd w:id="42"/>
    </w:p>
    <w:p w14:paraId="1E4B551E" w14:textId="77777777" w:rsidR="00DA7EB6" w:rsidRDefault="00DA7EB6" w:rsidP="00DA7EB6">
      <w:pPr>
        <w:tabs>
          <w:tab w:val="left" w:pos="2430"/>
        </w:tabs>
        <w:spacing w:after="0"/>
        <w:contextualSpacing/>
        <w:rPr>
          <w:sz w:val="20"/>
        </w:rPr>
      </w:pPr>
      <w:r w:rsidRPr="002F1451">
        <w:rPr>
          <w:sz w:val="20"/>
        </w:rPr>
        <w:t>Comprenden todas las actividades previas al inicio de las obras de construcción y que son necesarias para el correcto desarrollo de los trabajos; entre estas tenemos:</w:t>
      </w:r>
    </w:p>
    <w:p w14:paraId="4B0D1EC3" w14:textId="77777777" w:rsidR="00DA7EB6" w:rsidRPr="002F1451" w:rsidRDefault="00DA7EB6" w:rsidP="00DA7EB6">
      <w:pPr>
        <w:tabs>
          <w:tab w:val="left" w:pos="2430"/>
        </w:tabs>
        <w:spacing w:after="0"/>
        <w:contextualSpacing/>
        <w:rPr>
          <w:sz w:val="20"/>
        </w:rPr>
      </w:pPr>
    </w:p>
    <w:p w14:paraId="516207E3" w14:textId="43D72BF5" w:rsidR="00DA7EB6" w:rsidRPr="0089453A" w:rsidRDefault="00DA7EB6" w:rsidP="00DA7EB6">
      <w:pPr>
        <w:pStyle w:val="Ttulo4"/>
        <w:ind w:left="1276"/>
        <w:rPr>
          <w:b w:val="0"/>
          <w:sz w:val="20"/>
          <w:szCs w:val="20"/>
        </w:rPr>
      </w:pPr>
      <w:bookmarkStart w:id="44" w:name="_Toc353368520"/>
      <w:r w:rsidRPr="0089453A">
        <w:rPr>
          <w:sz w:val="20"/>
          <w:szCs w:val="20"/>
        </w:rPr>
        <w:t xml:space="preserve">DISEÑO (INCLUYE ESTUDIO DE SUELOS) </w:t>
      </w:r>
      <w:bookmarkEnd w:id="44"/>
    </w:p>
    <w:p w14:paraId="38D582A1" w14:textId="77777777" w:rsidR="00DA7EB6" w:rsidRPr="002F1451" w:rsidRDefault="00DA7EB6" w:rsidP="00DA7EB6">
      <w:pPr>
        <w:spacing w:after="0"/>
        <w:ind w:firstLine="360"/>
        <w:contextualSpacing/>
        <w:rPr>
          <w:sz w:val="20"/>
        </w:rPr>
      </w:pPr>
      <w:r w:rsidRPr="002F1451">
        <w:rPr>
          <w:sz w:val="20"/>
        </w:rPr>
        <w:t xml:space="preserve">En el diseño se incluyen todas las actividades desarrolladas y mencionadas en el punto </w:t>
      </w:r>
      <w:r>
        <w:rPr>
          <w:sz w:val="20"/>
        </w:rPr>
        <w:t>2</w:t>
      </w:r>
      <w:r w:rsidRPr="002F1451">
        <w:rPr>
          <w:sz w:val="20"/>
        </w:rPr>
        <w:t>.</w:t>
      </w:r>
      <w:r>
        <w:rPr>
          <w:sz w:val="20"/>
        </w:rPr>
        <w:t>1</w:t>
      </w:r>
      <w:r w:rsidRPr="002F1451">
        <w:rPr>
          <w:sz w:val="20"/>
        </w:rPr>
        <w:t>.</w:t>
      </w:r>
    </w:p>
    <w:p w14:paraId="72013B4B" w14:textId="77777777" w:rsidR="00DA7EB6" w:rsidRPr="002F1451" w:rsidRDefault="00DA7EB6" w:rsidP="00DA7EB6">
      <w:pPr>
        <w:tabs>
          <w:tab w:val="left" w:pos="2430"/>
        </w:tabs>
        <w:spacing w:after="0"/>
        <w:contextualSpacing/>
        <w:rPr>
          <w:sz w:val="20"/>
        </w:rPr>
      </w:pPr>
    </w:p>
    <w:p w14:paraId="344CA029" w14:textId="30BE3743" w:rsidR="00DA7EB6" w:rsidRPr="0089453A" w:rsidRDefault="00DA7EB6" w:rsidP="00DA7EB6">
      <w:pPr>
        <w:pStyle w:val="Ttulo4"/>
        <w:ind w:left="1276"/>
        <w:rPr>
          <w:b w:val="0"/>
          <w:sz w:val="20"/>
          <w:szCs w:val="20"/>
        </w:rPr>
      </w:pPr>
      <w:bookmarkStart w:id="45" w:name="_Toc353368521"/>
      <w:r w:rsidRPr="00F92AF6">
        <w:rPr>
          <w:sz w:val="20"/>
          <w:szCs w:val="20"/>
        </w:rPr>
        <w:t>REPLANTEO</w:t>
      </w:r>
      <w:r>
        <w:rPr>
          <w:sz w:val="20"/>
          <w:szCs w:val="20"/>
        </w:rPr>
        <w:t xml:space="preserve"> </w:t>
      </w:r>
      <w:bookmarkEnd w:id="45"/>
    </w:p>
    <w:p w14:paraId="7AA91EBB" w14:textId="74A2F74D" w:rsidR="00DA7EB6" w:rsidRPr="002F1451" w:rsidRDefault="00DA7EB6" w:rsidP="00DA7EB6">
      <w:pPr>
        <w:spacing w:after="0"/>
        <w:ind w:left="360"/>
        <w:contextualSpacing/>
        <w:rPr>
          <w:sz w:val="20"/>
          <w:lang w:val="es-ES"/>
        </w:rPr>
      </w:pPr>
      <w:r w:rsidRPr="002F1451">
        <w:rPr>
          <w:sz w:val="20"/>
          <w:lang w:val="es-ES"/>
        </w:rPr>
        <w:t xml:space="preserve">Comprende el conjunto de trabajos de topografía, con el fin de establecer la localización de las diferentes estructuras y elementos que constituyen </w:t>
      </w:r>
      <w:r>
        <w:rPr>
          <w:sz w:val="20"/>
          <w:lang w:val="es-ES"/>
        </w:rPr>
        <w:t xml:space="preserve">la Estación </w:t>
      </w:r>
      <w:r w:rsidR="007E0E4E">
        <w:rPr>
          <w:sz w:val="20"/>
          <w:lang w:val="es-ES"/>
        </w:rPr>
        <w:t>de Distrito</w:t>
      </w:r>
      <w:r w:rsidRPr="002F1451">
        <w:rPr>
          <w:sz w:val="20"/>
          <w:lang w:val="es-ES"/>
        </w:rPr>
        <w:t>; incluye la colocación de las referencias de alineación y nivel, las cotas de las excavaciones, de los rellenos, pendientes de los canales, entre otros. Se debe tener precaución de no dañar dichos puntos durante la ejecución de los trabajos.</w:t>
      </w:r>
    </w:p>
    <w:p w14:paraId="450CE3F8" w14:textId="77777777" w:rsidR="00DA7EB6" w:rsidRPr="002F1451" w:rsidRDefault="00DA7EB6" w:rsidP="00DA7EB6">
      <w:pPr>
        <w:spacing w:after="0"/>
        <w:ind w:left="360"/>
        <w:contextualSpacing/>
        <w:rPr>
          <w:sz w:val="20"/>
          <w:lang w:val="es-ES"/>
        </w:rPr>
      </w:pPr>
    </w:p>
    <w:p w14:paraId="1A927AA3" w14:textId="77777777" w:rsidR="00DA7EB6" w:rsidRPr="002F1451" w:rsidRDefault="00DA7EB6" w:rsidP="00DA7EB6">
      <w:pPr>
        <w:spacing w:after="0"/>
        <w:ind w:left="360"/>
        <w:contextualSpacing/>
        <w:rPr>
          <w:sz w:val="20"/>
          <w:lang w:val="es-ES"/>
        </w:rPr>
      </w:pPr>
      <w:r w:rsidRPr="002F1451">
        <w:rPr>
          <w:sz w:val="20"/>
          <w:lang w:val="es-ES"/>
        </w:rPr>
        <w:t xml:space="preserve">En el montaje de estructuras metálicas debe cuidarse que la horizontalidad y disposición de las patas sea tal, que aseguren la alineación y verticalidad de las estructuras, sin necesidad de forzar los miembros durante la erección. Se aceptarán las flechas con una tolerancia de 1,5% y 3%, siempre que las fases tengan las mismas flechas y que se mantenga la distancia mínima al suelo. </w:t>
      </w:r>
    </w:p>
    <w:p w14:paraId="00777504" w14:textId="77777777" w:rsidR="00DA7EB6" w:rsidRPr="002F1451" w:rsidRDefault="00DA7EB6" w:rsidP="00DA7EB6">
      <w:pPr>
        <w:spacing w:after="0"/>
        <w:ind w:left="360"/>
        <w:contextualSpacing/>
        <w:rPr>
          <w:sz w:val="20"/>
          <w:lang w:val="es-ES"/>
        </w:rPr>
      </w:pPr>
    </w:p>
    <w:p w14:paraId="01D0DDF8" w14:textId="77777777" w:rsidR="00DA7EB6" w:rsidRPr="002F1451" w:rsidRDefault="00DA7EB6" w:rsidP="00DA7EB6">
      <w:pPr>
        <w:spacing w:after="0"/>
        <w:ind w:left="360"/>
        <w:contextualSpacing/>
        <w:rPr>
          <w:sz w:val="20"/>
          <w:lang w:val="es-ES"/>
        </w:rPr>
      </w:pPr>
      <w:r w:rsidRPr="002F1451">
        <w:rPr>
          <w:sz w:val="20"/>
          <w:lang w:val="es-ES"/>
        </w:rPr>
        <w:t>Los miembros estructurales deben ser rectos dentro de las variaciones o tolerancias admisibles según Normas de Construcción Civil, las especificaciones de ASTM.</w:t>
      </w:r>
    </w:p>
    <w:p w14:paraId="44E01975" w14:textId="77777777" w:rsidR="00DA7EB6" w:rsidRPr="00543915" w:rsidRDefault="00DA7EB6" w:rsidP="00DA7EB6">
      <w:pPr>
        <w:tabs>
          <w:tab w:val="left" w:pos="2430"/>
        </w:tabs>
        <w:spacing w:after="0"/>
        <w:contextualSpacing/>
        <w:rPr>
          <w:sz w:val="20"/>
          <w:lang w:val="es-ES"/>
        </w:rPr>
      </w:pPr>
    </w:p>
    <w:p w14:paraId="643D82D7" w14:textId="0C5AD657" w:rsidR="00DA7EB6" w:rsidRPr="0089453A" w:rsidRDefault="00DA7EB6" w:rsidP="00DA7EB6">
      <w:pPr>
        <w:pStyle w:val="Ttulo4"/>
        <w:ind w:left="1276"/>
        <w:rPr>
          <w:b w:val="0"/>
          <w:sz w:val="20"/>
          <w:szCs w:val="20"/>
        </w:rPr>
      </w:pPr>
      <w:bookmarkStart w:id="46" w:name="_Toc353368522"/>
      <w:r w:rsidRPr="00F92AF6">
        <w:rPr>
          <w:sz w:val="20"/>
          <w:szCs w:val="20"/>
        </w:rPr>
        <w:t>VIGILANCIA</w:t>
      </w:r>
      <w:r>
        <w:rPr>
          <w:sz w:val="20"/>
          <w:szCs w:val="20"/>
        </w:rPr>
        <w:t xml:space="preserve"> </w:t>
      </w:r>
      <w:bookmarkEnd w:id="46"/>
    </w:p>
    <w:p w14:paraId="26D161D3" w14:textId="77777777" w:rsidR="00DA7EB6" w:rsidRPr="002F1451" w:rsidRDefault="00DA7EB6" w:rsidP="00DA7EB6">
      <w:pPr>
        <w:spacing w:after="0"/>
        <w:ind w:left="360"/>
        <w:contextualSpacing/>
        <w:rPr>
          <w:sz w:val="20"/>
        </w:rPr>
      </w:pPr>
      <w:r w:rsidRPr="002F1451">
        <w:rPr>
          <w:sz w:val="20"/>
        </w:rPr>
        <w:t xml:space="preserve">Se debe contar </w:t>
      </w:r>
      <w:r w:rsidRPr="00D705D3">
        <w:rPr>
          <w:sz w:val="20"/>
        </w:rPr>
        <w:t>con Apoyo Policial o Vigilancia Privada a todo lo largo del proceso constructivo y de puesta en marcha de la estación, dicho personal es parte del Plan</w:t>
      </w:r>
      <w:r>
        <w:rPr>
          <w:sz w:val="20"/>
        </w:rPr>
        <w:t xml:space="preserve"> de Respuestas de Emergencias, por lo que se debe de entrenar</w:t>
      </w:r>
      <w:r w:rsidRPr="002F1451">
        <w:rPr>
          <w:sz w:val="20"/>
        </w:rPr>
        <w:t>.</w:t>
      </w:r>
    </w:p>
    <w:p w14:paraId="49A2AED3" w14:textId="77777777" w:rsidR="00DA7EB6" w:rsidRPr="002F1451" w:rsidRDefault="00DA7EB6" w:rsidP="00DA7EB6">
      <w:pPr>
        <w:tabs>
          <w:tab w:val="left" w:pos="2430"/>
        </w:tabs>
        <w:spacing w:after="0"/>
        <w:contextualSpacing/>
        <w:rPr>
          <w:sz w:val="20"/>
        </w:rPr>
      </w:pPr>
    </w:p>
    <w:p w14:paraId="01199FF6" w14:textId="13DD88A5" w:rsidR="00DA7EB6" w:rsidRPr="0089453A" w:rsidRDefault="00DA7EB6" w:rsidP="00DA7EB6">
      <w:pPr>
        <w:pStyle w:val="Ttulo3"/>
        <w:rPr>
          <w:b w:val="0"/>
          <w:sz w:val="20"/>
          <w:szCs w:val="20"/>
        </w:rPr>
      </w:pPr>
      <w:bookmarkStart w:id="47" w:name="_Toc330836097"/>
      <w:bookmarkStart w:id="48" w:name="_Toc330886112"/>
      <w:bookmarkStart w:id="49" w:name="_Toc353368523"/>
      <w:bookmarkStart w:id="50" w:name="_Toc358713005"/>
      <w:bookmarkStart w:id="51" w:name="_Toc68169577"/>
      <w:bookmarkStart w:id="52" w:name="_Toc68188260"/>
      <w:r w:rsidRPr="002F1451">
        <w:rPr>
          <w:sz w:val="20"/>
          <w:szCs w:val="20"/>
        </w:rPr>
        <w:t>MOVIMIENTO DE TIERRAS</w:t>
      </w:r>
      <w:bookmarkEnd w:id="52"/>
      <w:r w:rsidRPr="002F1451">
        <w:rPr>
          <w:sz w:val="20"/>
          <w:szCs w:val="20"/>
        </w:rPr>
        <w:t xml:space="preserve"> </w:t>
      </w:r>
      <w:bookmarkEnd w:id="47"/>
      <w:bookmarkEnd w:id="48"/>
      <w:bookmarkEnd w:id="49"/>
      <w:bookmarkEnd w:id="50"/>
      <w:bookmarkEnd w:id="51"/>
    </w:p>
    <w:p w14:paraId="4F1A4289" w14:textId="2356BFD7" w:rsidR="00DA7EB6" w:rsidRPr="002F1451" w:rsidRDefault="00DA7EB6" w:rsidP="00DA7EB6">
      <w:pPr>
        <w:tabs>
          <w:tab w:val="left" w:pos="2430"/>
        </w:tabs>
        <w:spacing w:after="0"/>
        <w:contextualSpacing/>
        <w:rPr>
          <w:sz w:val="20"/>
          <w:lang w:val="es-ES"/>
        </w:rPr>
      </w:pPr>
      <w:r w:rsidRPr="002F1451">
        <w:rPr>
          <w:sz w:val="20"/>
          <w:lang w:val="es-ES"/>
        </w:rPr>
        <w:t xml:space="preserve">Comprende el suministro de mano de obra, materiales, uso de equipo y ejecución de todas las actividades necesarias para el desarrollo de los siguientes trabajos: remoción de capa vegetal, excavaciones, compactaciones, carga, transporte, entibados y apuntalamientos necesarios, para llevar el terreno a las cotas señaladas en los planos o especificaciones particulares de </w:t>
      </w:r>
      <w:r>
        <w:rPr>
          <w:sz w:val="20"/>
          <w:lang w:val="es-ES"/>
        </w:rPr>
        <w:t xml:space="preserve">la </w:t>
      </w:r>
      <w:r w:rsidR="007E0E4E">
        <w:rPr>
          <w:sz w:val="20"/>
          <w:lang w:val="es-ES"/>
        </w:rPr>
        <w:t>ESTACIÓN DE DISTRITO</w:t>
      </w:r>
      <w:r>
        <w:rPr>
          <w:sz w:val="20"/>
          <w:lang w:val="es-ES"/>
        </w:rPr>
        <w:t>.</w:t>
      </w:r>
      <w:r w:rsidRPr="002F1451">
        <w:rPr>
          <w:sz w:val="20"/>
          <w:lang w:val="es-ES"/>
        </w:rPr>
        <w:t xml:space="preserve"> </w:t>
      </w:r>
    </w:p>
    <w:p w14:paraId="3D775504" w14:textId="77777777" w:rsidR="00DA7EB6" w:rsidRPr="00543915" w:rsidRDefault="00DA7EB6" w:rsidP="00DA7EB6">
      <w:pPr>
        <w:tabs>
          <w:tab w:val="left" w:pos="2430"/>
        </w:tabs>
        <w:spacing w:after="0"/>
        <w:contextualSpacing/>
        <w:rPr>
          <w:sz w:val="20"/>
          <w:lang w:val="es-ES"/>
        </w:rPr>
      </w:pPr>
    </w:p>
    <w:p w14:paraId="26055831" w14:textId="34CFEEE5" w:rsidR="00DA7EB6" w:rsidRPr="0089453A" w:rsidRDefault="00DA7EB6" w:rsidP="00DA7EB6">
      <w:pPr>
        <w:pStyle w:val="Ttulo4"/>
        <w:ind w:left="1276"/>
        <w:rPr>
          <w:b w:val="0"/>
          <w:sz w:val="20"/>
          <w:szCs w:val="20"/>
        </w:rPr>
      </w:pPr>
      <w:bookmarkStart w:id="53" w:name="_Toc353368524"/>
      <w:r w:rsidRPr="00F92AF6">
        <w:rPr>
          <w:sz w:val="20"/>
          <w:szCs w:val="20"/>
        </w:rPr>
        <w:lastRenderedPageBreak/>
        <w:t>EXCAVACION</w:t>
      </w:r>
      <w:r>
        <w:rPr>
          <w:sz w:val="20"/>
          <w:szCs w:val="20"/>
        </w:rPr>
        <w:t xml:space="preserve"> </w:t>
      </w:r>
      <w:bookmarkEnd w:id="53"/>
    </w:p>
    <w:p w14:paraId="36150C32" w14:textId="70AEF936" w:rsidR="00DA7EB6" w:rsidRDefault="00DA7EB6" w:rsidP="00DA7EB6">
      <w:pPr>
        <w:spacing w:after="0"/>
        <w:ind w:left="426"/>
        <w:contextualSpacing/>
        <w:rPr>
          <w:sz w:val="20"/>
        </w:rPr>
      </w:pPr>
      <w:r w:rsidRPr="002F1451">
        <w:rPr>
          <w:sz w:val="20"/>
        </w:rPr>
        <w:t xml:space="preserve">Comprende los trabajos necesarios para rebajar el terreno a las rasantes y cotas señaladas en los planos o especificaciones particulares de </w:t>
      </w:r>
      <w:r>
        <w:rPr>
          <w:sz w:val="20"/>
        </w:rPr>
        <w:t xml:space="preserve">la </w:t>
      </w:r>
      <w:r w:rsidR="007E0E4E">
        <w:rPr>
          <w:sz w:val="20"/>
        </w:rPr>
        <w:t>ESTACIÓN DE DISTRITO</w:t>
      </w:r>
      <w:r w:rsidRPr="002F1451">
        <w:rPr>
          <w:sz w:val="20"/>
        </w:rPr>
        <w:t>.</w:t>
      </w:r>
    </w:p>
    <w:p w14:paraId="60819D13" w14:textId="77777777" w:rsidR="00DA7EB6" w:rsidRPr="002F1451" w:rsidRDefault="00DA7EB6" w:rsidP="00DA7EB6">
      <w:pPr>
        <w:spacing w:after="0"/>
        <w:ind w:left="426"/>
        <w:contextualSpacing/>
        <w:rPr>
          <w:sz w:val="20"/>
        </w:rPr>
      </w:pPr>
    </w:p>
    <w:p w14:paraId="6773C39B" w14:textId="04ECBFB7" w:rsidR="00DA7EB6" w:rsidRPr="002F1451" w:rsidRDefault="007E0E4E" w:rsidP="00DA7EB6">
      <w:pPr>
        <w:spacing w:after="0"/>
        <w:ind w:left="426"/>
        <w:contextualSpacing/>
        <w:rPr>
          <w:sz w:val="20"/>
        </w:rPr>
      </w:pPr>
      <w:r>
        <w:rPr>
          <w:sz w:val="20"/>
        </w:rPr>
        <w:t>CONTUGAS</w:t>
      </w:r>
      <w:r w:rsidR="00DA7EB6" w:rsidRPr="002F1451">
        <w:rPr>
          <w:sz w:val="20"/>
        </w:rPr>
        <w:t xml:space="preserve"> debe dejar el sitio donde se realicen las excavaciones libres de todo material, seleccionando y ubicando el material a utilizar para el relleno en un lugar adecuado. Se pueden distinguir: </w:t>
      </w:r>
    </w:p>
    <w:p w14:paraId="5F240C1D" w14:textId="77777777" w:rsidR="00DA7EB6" w:rsidRPr="002F1451" w:rsidRDefault="00DA7EB6" w:rsidP="00DA7EB6">
      <w:pPr>
        <w:tabs>
          <w:tab w:val="left" w:pos="2430"/>
        </w:tabs>
        <w:spacing w:after="0"/>
        <w:contextualSpacing/>
        <w:rPr>
          <w:sz w:val="20"/>
        </w:rPr>
      </w:pPr>
    </w:p>
    <w:p w14:paraId="04F1A994" w14:textId="77777777" w:rsidR="00DA7EB6" w:rsidRPr="00F92AF6" w:rsidRDefault="00DA7EB6" w:rsidP="002C5DFE">
      <w:pPr>
        <w:pStyle w:val="Prrafodelista"/>
        <w:numPr>
          <w:ilvl w:val="0"/>
          <w:numId w:val="5"/>
        </w:numPr>
        <w:tabs>
          <w:tab w:val="left" w:pos="2430"/>
        </w:tabs>
        <w:contextualSpacing/>
        <w:jc w:val="both"/>
        <w:rPr>
          <w:color w:val="000000"/>
          <w:sz w:val="20"/>
          <w:szCs w:val="20"/>
        </w:rPr>
      </w:pPr>
      <w:r w:rsidRPr="00F92AF6">
        <w:rPr>
          <w:color w:val="000000"/>
          <w:sz w:val="20"/>
          <w:szCs w:val="20"/>
        </w:rPr>
        <w:t xml:space="preserve">EXCAVACIÓN </w:t>
      </w:r>
      <w:r>
        <w:rPr>
          <w:color w:val="000000"/>
          <w:sz w:val="20"/>
          <w:szCs w:val="20"/>
        </w:rPr>
        <w:t>MASIVA</w:t>
      </w:r>
    </w:p>
    <w:p w14:paraId="46033B9A" w14:textId="77777777" w:rsidR="00DA7EB6" w:rsidRPr="002F1451" w:rsidRDefault="00DA7EB6" w:rsidP="00DA7EB6">
      <w:pPr>
        <w:tabs>
          <w:tab w:val="left" w:pos="2430"/>
        </w:tabs>
        <w:spacing w:after="0"/>
        <w:ind w:left="720"/>
        <w:contextualSpacing/>
        <w:rPr>
          <w:sz w:val="20"/>
        </w:rPr>
      </w:pPr>
      <w:r w:rsidRPr="002F1451">
        <w:rPr>
          <w:sz w:val="20"/>
        </w:rPr>
        <w:t>Comprende el corte, necesario para ajustar el terreno a los niveles rasantes señalados en los planos para la ubicación de la subestación. Cuando no se utilicen explosivos, se realizará con maquinarias adecuadas para tal fin.</w:t>
      </w:r>
    </w:p>
    <w:p w14:paraId="2C75BD15" w14:textId="77777777" w:rsidR="00DA7EB6" w:rsidRPr="002F1451" w:rsidRDefault="00DA7EB6" w:rsidP="00DA7EB6">
      <w:pPr>
        <w:tabs>
          <w:tab w:val="left" w:pos="2430"/>
        </w:tabs>
        <w:spacing w:after="0"/>
        <w:ind w:left="720"/>
        <w:contextualSpacing/>
        <w:rPr>
          <w:sz w:val="20"/>
        </w:rPr>
      </w:pPr>
      <w:r w:rsidRPr="002F1451">
        <w:rPr>
          <w:sz w:val="20"/>
        </w:rPr>
        <w:t>La rasante del terreno debe quedar debidamente nivelada y conformada. El material proveniente de las excavaciones debe ser inspeccionado y aquel que no se considere apropiado para su utilización como relleno debe ser llevado al sitio de bote, el resto d</w:t>
      </w:r>
      <w:r>
        <w:rPr>
          <w:sz w:val="20"/>
        </w:rPr>
        <w:t>el material puede ser</w:t>
      </w:r>
      <w:r w:rsidRPr="002F1451">
        <w:rPr>
          <w:sz w:val="20"/>
        </w:rPr>
        <w:t xml:space="preserve"> utilizado para la construcción de terraplenes según lo contemplado en las especificaciones técnicas generales para “Excavación”. Debe efectuarse nivelación antes y después de efectuada la excavación.</w:t>
      </w:r>
    </w:p>
    <w:p w14:paraId="23CC22EB" w14:textId="77777777" w:rsidR="00DA7EB6" w:rsidRPr="00F92AF6" w:rsidRDefault="00DA7EB6" w:rsidP="002C5DFE">
      <w:pPr>
        <w:pStyle w:val="Prrafodelista"/>
        <w:numPr>
          <w:ilvl w:val="0"/>
          <w:numId w:val="5"/>
        </w:numPr>
        <w:tabs>
          <w:tab w:val="left" w:pos="2430"/>
        </w:tabs>
        <w:contextualSpacing/>
        <w:jc w:val="both"/>
        <w:rPr>
          <w:color w:val="000000"/>
          <w:sz w:val="20"/>
          <w:szCs w:val="20"/>
        </w:rPr>
      </w:pPr>
      <w:r w:rsidRPr="00F92AF6">
        <w:rPr>
          <w:color w:val="000000"/>
          <w:sz w:val="20"/>
          <w:szCs w:val="20"/>
        </w:rPr>
        <w:t>EXCAVACIÓN EN TIERRA</w:t>
      </w:r>
    </w:p>
    <w:p w14:paraId="696467B0" w14:textId="008A70A5" w:rsidR="00DA7EB6" w:rsidRPr="002F1451" w:rsidRDefault="00DA7EB6" w:rsidP="00DA7EB6">
      <w:pPr>
        <w:tabs>
          <w:tab w:val="left" w:pos="2430"/>
        </w:tabs>
        <w:spacing w:after="0"/>
        <w:ind w:left="720"/>
        <w:contextualSpacing/>
        <w:rPr>
          <w:sz w:val="20"/>
        </w:rPr>
      </w:pPr>
      <w:r w:rsidRPr="002F1451">
        <w:rPr>
          <w:sz w:val="20"/>
        </w:rPr>
        <w:t xml:space="preserve">Comprende el corte, necesario para ajustar el terreno a las rasantes señaladas en los planos o especificaciones de </w:t>
      </w:r>
      <w:r>
        <w:rPr>
          <w:sz w:val="20"/>
        </w:rPr>
        <w:t xml:space="preserve">la </w:t>
      </w:r>
      <w:r w:rsidR="007E0E4E">
        <w:rPr>
          <w:sz w:val="20"/>
        </w:rPr>
        <w:t>ESTACIÓN DE DISTRITO</w:t>
      </w:r>
      <w:r w:rsidRPr="002F1451">
        <w:rPr>
          <w:sz w:val="20"/>
        </w:rPr>
        <w:t xml:space="preserve">, para dar cabida a los diferentes elementos estructurales de fundaciones y tuberías. </w:t>
      </w:r>
    </w:p>
    <w:p w14:paraId="0530276A" w14:textId="77777777" w:rsidR="00DA7EB6" w:rsidRPr="00F92AF6" w:rsidRDefault="00DA7EB6" w:rsidP="002C5DFE">
      <w:pPr>
        <w:pStyle w:val="Prrafodelista"/>
        <w:numPr>
          <w:ilvl w:val="0"/>
          <w:numId w:val="5"/>
        </w:numPr>
        <w:tabs>
          <w:tab w:val="left" w:pos="2430"/>
        </w:tabs>
        <w:contextualSpacing/>
        <w:jc w:val="both"/>
        <w:rPr>
          <w:color w:val="000000"/>
          <w:sz w:val="20"/>
          <w:szCs w:val="20"/>
        </w:rPr>
      </w:pPr>
      <w:r w:rsidRPr="00F92AF6">
        <w:rPr>
          <w:color w:val="000000"/>
          <w:sz w:val="20"/>
          <w:szCs w:val="20"/>
        </w:rPr>
        <w:t>EXCAVACIÓN EN ROCA</w:t>
      </w:r>
    </w:p>
    <w:p w14:paraId="2364CA20" w14:textId="77777777" w:rsidR="00DA7EB6" w:rsidRPr="002F1451" w:rsidRDefault="00DA7EB6" w:rsidP="00DA7EB6">
      <w:pPr>
        <w:tabs>
          <w:tab w:val="left" w:pos="2430"/>
        </w:tabs>
        <w:spacing w:after="0"/>
        <w:ind w:left="720"/>
        <w:contextualSpacing/>
        <w:rPr>
          <w:sz w:val="20"/>
        </w:rPr>
      </w:pPr>
      <w:r w:rsidRPr="002F1451">
        <w:rPr>
          <w:sz w:val="20"/>
        </w:rPr>
        <w:t xml:space="preserve">Comprende la extracción de material mediante equipos de percusión o explosivos, debido al afloramiento de roca en el subsuelo; incluye la excavación en roca fraccionable con compresor, así como también la realizada con explosivo, previa aprobación. </w:t>
      </w:r>
    </w:p>
    <w:p w14:paraId="77FC9564" w14:textId="77777777" w:rsidR="00DA7EB6" w:rsidRPr="00F92AF6" w:rsidRDefault="00DA7EB6" w:rsidP="002C5DFE">
      <w:pPr>
        <w:pStyle w:val="Prrafodelista"/>
        <w:numPr>
          <w:ilvl w:val="0"/>
          <w:numId w:val="5"/>
        </w:numPr>
        <w:tabs>
          <w:tab w:val="left" w:pos="2430"/>
        </w:tabs>
        <w:contextualSpacing/>
        <w:jc w:val="both"/>
        <w:rPr>
          <w:color w:val="000000"/>
          <w:sz w:val="20"/>
          <w:szCs w:val="20"/>
        </w:rPr>
      </w:pPr>
      <w:r w:rsidRPr="00F92AF6">
        <w:rPr>
          <w:color w:val="000000"/>
          <w:sz w:val="20"/>
          <w:szCs w:val="20"/>
        </w:rPr>
        <w:t>EXCAVACIÓN A MÁQUINA</w:t>
      </w:r>
    </w:p>
    <w:p w14:paraId="2FFC1956" w14:textId="77777777" w:rsidR="00DA7EB6" w:rsidRPr="002F1451" w:rsidRDefault="00DA7EB6" w:rsidP="00DA7EB6">
      <w:pPr>
        <w:tabs>
          <w:tab w:val="left" w:pos="2430"/>
        </w:tabs>
        <w:spacing w:after="0"/>
        <w:ind w:left="720"/>
        <w:contextualSpacing/>
        <w:rPr>
          <w:sz w:val="20"/>
        </w:rPr>
      </w:pPr>
      <w:r w:rsidRPr="002F1451">
        <w:rPr>
          <w:sz w:val="20"/>
        </w:rPr>
        <w:t xml:space="preserve">Tiene un ancho suficiente para permitir que el trabajo se ejecute convenientemente y sus límites son tales que permiten el uso de encofrados para contener el concreto que se vacíe. </w:t>
      </w:r>
    </w:p>
    <w:p w14:paraId="35A8DAA6" w14:textId="7AC725E6" w:rsidR="00DA7EB6" w:rsidRPr="002F1451" w:rsidRDefault="00DA7EB6" w:rsidP="00DA7EB6">
      <w:pPr>
        <w:tabs>
          <w:tab w:val="left" w:pos="2430"/>
        </w:tabs>
        <w:spacing w:after="0"/>
        <w:ind w:left="720"/>
        <w:contextualSpacing/>
        <w:rPr>
          <w:sz w:val="20"/>
        </w:rPr>
      </w:pPr>
      <w:r w:rsidRPr="002F1451">
        <w:rPr>
          <w:sz w:val="20"/>
        </w:rPr>
        <w:t xml:space="preserve">Las </w:t>
      </w:r>
      <w:r w:rsidR="00616221" w:rsidRPr="002F1451">
        <w:rPr>
          <w:sz w:val="20"/>
        </w:rPr>
        <w:t>sobre excavaciones</w:t>
      </w:r>
      <w:r w:rsidRPr="002F1451">
        <w:rPr>
          <w:sz w:val="20"/>
        </w:rPr>
        <w:t xml:space="preserve"> que efectúa </w:t>
      </w:r>
      <w:r w:rsidR="007E0E4E">
        <w:rPr>
          <w:sz w:val="20"/>
        </w:rPr>
        <w:t>CONTUGAS</w:t>
      </w:r>
      <w:r w:rsidRPr="002F1451">
        <w:rPr>
          <w:sz w:val="20"/>
        </w:rPr>
        <w:t xml:space="preserve"> fuera de las líneas autorizadas con el objeto de facilitar los trabajos, como es para la colocación de encofrados u otros fines, son por su cuenta exclusiva. Estas </w:t>
      </w:r>
      <w:r w:rsidR="00616221" w:rsidRPr="002F1451">
        <w:rPr>
          <w:sz w:val="20"/>
        </w:rPr>
        <w:t>sobre excavaciones</w:t>
      </w:r>
      <w:r w:rsidRPr="002F1451">
        <w:rPr>
          <w:sz w:val="20"/>
        </w:rPr>
        <w:t xml:space="preserve"> deben rellenarse a expensas de </w:t>
      </w:r>
      <w:r w:rsidR="007E0E4E">
        <w:rPr>
          <w:sz w:val="20"/>
        </w:rPr>
        <w:t>CONTUGAS</w:t>
      </w:r>
      <w:r w:rsidRPr="002F1451">
        <w:rPr>
          <w:sz w:val="20"/>
        </w:rPr>
        <w:t xml:space="preserve">, con material debidamente compactado, según se indique. </w:t>
      </w:r>
    </w:p>
    <w:p w14:paraId="022D1603" w14:textId="5F4A68B9" w:rsidR="00DA7EB6" w:rsidRPr="002F1451" w:rsidRDefault="00DA7EB6" w:rsidP="00DA7EB6">
      <w:pPr>
        <w:tabs>
          <w:tab w:val="left" w:pos="2430"/>
        </w:tabs>
        <w:spacing w:after="0"/>
        <w:ind w:left="720"/>
        <w:contextualSpacing/>
        <w:rPr>
          <w:sz w:val="20"/>
        </w:rPr>
      </w:pPr>
      <w:r w:rsidRPr="002F1451">
        <w:rPr>
          <w:sz w:val="20"/>
        </w:rPr>
        <w:t xml:space="preserve">Donde sea necesario, las excavaciones son entibadas en forma adecuada para que la tierra no se derrumbe, se mueva o se asiente. Todo entibado debe ser removido durante las operaciones de relleno, a fin de evitar cualquier movimiento del terreno o daño a los servicios o </w:t>
      </w:r>
      <w:r w:rsidR="00616221">
        <w:rPr>
          <w:sz w:val="20"/>
        </w:rPr>
        <w:t>instalacion</w:t>
      </w:r>
      <w:r w:rsidR="00616221" w:rsidRPr="002F1451">
        <w:rPr>
          <w:sz w:val="20"/>
        </w:rPr>
        <w:t>es</w:t>
      </w:r>
      <w:r w:rsidRPr="002F1451">
        <w:rPr>
          <w:sz w:val="20"/>
        </w:rPr>
        <w:t xml:space="preserve"> existentes. </w:t>
      </w:r>
    </w:p>
    <w:p w14:paraId="4D8D4531" w14:textId="77777777" w:rsidR="00DA7EB6" w:rsidRPr="002F1451" w:rsidRDefault="00DA7EB6" w:rsidP="00DA7EB6">
      <w:pPr>
        <w:tabs>
          <w:tab w:val="left" w:pos="2430"/>
        </w:tabs>
        <w:spacing w:after="0"/>
        <w:ind w:left="720"/>
        <w:contextualSpacing/>
        <w:rPr>
          <w:sz w:val="20"/>
        </w:rPr>
      </w:pPr>
      <w:r w:rsidRPr="002F1451">
        <w:rPr>
          <w:sz w:val="20"/>
        </w:rPr>
        <w:t xml:space="preserve">No se permite excavar debajo del nivel de la base o rasante de cualquier fundación o muro, a menos que se encuentre asentado sobre rocas firmes o se hayan tomado todas las precauciones para asegurar la estabilidad de la estructura. </w:t>
      </w:r>
    </w:p>
    <w:p w14:paraId="1BC87D50" w14:textId="6D934947" w:rsidR="00DA7EB6" w:rsidRPr="002F1451" w:rsidRDefault="00DA7EB6" w:rsidP="00DA7EB6">
      <w:pPr>
        <w:tabs>
          <w:tab w:val="left" w:pos="2430"/>
        </w:tabs>
        <w:spacing w:after="0"/>
        <w:ind w:left="720"/>
        <w:contextualSpacing/>
        <w:rPr>
          <w:sz w:val="20"/>
        </w:rPr>
      </w:pPr>
      <w:r w:rsidRPr="002F1451">
        <w:rPr>
          <w:sz w:val="20"/>
        </w:rPr>
        <w:t xml:space="preserve">En excavaciones para fundaciones que estén fuera del alcance de las aguas del subsuelo y en las cuales hubiere penetrado agua superficial o de lluvia, se debe </w:t>
      </w:r>
      <w:r>
        <w:rPr>
          <w:sz w:val="20"/>
        </w:rPr>
        <w:t xml:space="preserve">reducir </w:t>
      </w:r>
      <w:r w:rsidRPr="002F1451">
        <w:rPr>
          <w:sz w:val="20"/>
        </w:rPr>
        <w:t>lo más pronto posible y se debe profundizar el lecho de la fundación hasta quitar la capa reblandecida, la cual debe reemplazarse con concreto de relleno diseñado para tal fin. Igualmente debe rellenarse con concreto toda cavidad imprevista (</w:t>
      </w:r>
      <w:r w:rsidR="00616221" w:rsidRPr="002F1451">
        <w:rPr>
          <w:sz w:val="20"/>
        </w:rPr>
        <w:t>huecos provenientes</w:t>
      </w:r>
      <w:r w:rsidRPr="002F1451">
        <w:rPr>
          <w:sz w:val="20"/>
        </w:rPr>
        <w:t xml:space="preserve"> de piedras extraídas, etc.) que se encuentre en el lecho de la fundación. </w:t>
      </w:r>
      <w:r w:rsidRPr="002F1451">
        <w:rPr>
          <w:sz w:val="20"/>
        </w:rPr>
        <w:tab/>
        <w:t xml:space="preserve">En el caso de la presencia de nivel freático en las excavaciones, debe considerarse el entibado y </w:t>
      </w:r>
      <w:r>
        <w:rPr>
          <w:sz w:val="20"/>
        </w:rPr>
        <w:t>reducción</w:t>
      </w:r>
      <w:r w:rsidRPr="002F1451">
        <w:rPr>
          <w:sz w:val="20"/>
        </w:rPr>
        <w:t xml:space="preserve"> de las zanjas.</w:t>
      </w:r>
    </w:p>
    <w:p w14:paraId="757C27FF" w14:textId="23F2F35A" w:rsidR="00DA7EB6" w:rsidRPr="0089453A" w:rsidRDefault="00DA7EB6" w:rsidP="00DA7EB6">
      <w:pPr>
        <w:pStyle w:val="Ttulo4"/>
        <w:ind w:left="1276"/>
        <w:rPr>
          <w:b w:val="0"/>
          <w:sz w:val="20"/>
          <w:szCs w:val="20"/>
        </w:rPr>
      </w:pPr>
      <w:bookmarkStart w:id="54" w:name="_Toc353368525"/>
      <w:r w:rsidRPr="00F92AF6">
        <w:rPr>
          <w:sz w:val="20"/>
          <w:szCs w:val="20"/>
        </w:rPr>
        <w:t>RELLENO</w:t>
      </w:r>
      <w:r>
        <w:rPr>
          <w:sz w:val="20"/>
          <w:szCs w:val="20"/>
        </w:rPr>
        <w:t xml:space="preserve"> </w:t>
      </w:r>
      <w:bookmarkEnd w:id="54"/>
    </w:p>
    <w:p w14:paraId="37175BD8" w14:textId="2D5460B3" w:rsidR="00DA7EB6" w:rsidRPr="002F1451" w:rsidRDefault="00DA7EB6" w:rsidP="00DA7EB6">
      <w:pPr>
        <w:spacing w:after="0"/>
        <w:ind w:left="284"/>
        <w:contextualSpacing/>
        <w:rPr>
          <w:sz w:val="20"/>
        </w:rPr>
      </w:pPr>
      <w:r w:rsidRPr="002F1451">
        <w:rPr>
          <w:sz w:val="20"/>
        </w:rPr>
        <w:t xml:space="preserve">Los rellenos deben ejecutarse hasta las líneas rasantes y secciones transversales que se muestran en los planos de obras civiles, a menos que la inspección ordene lo contrario. Los taludes que quedan </w:t>
      </w:r>
      <w:r w:rsidRPr="002F1451">
        <w:rPr>
          <w:sz w:val="20"/>
        </w:rPr>
        <w:lastRenderedPageBreak/>
        <w:t xml:space="preserve">expuestos a la </w:t>
      </w:r>
      <w:r w:rsidR="00616221" w:rsidRPr="002F1451">
        <w:rPr>
          <w:sz w:val="20"/>
        </w:rPr>
        <w:t>vista</w:t>
      </w:r>
      <w:r w:rsidRPr="002F1451">
        <w:rPr>
          <w:sz w:val="20"/>
        </w:rPr>
        <w:t xml:space="preserve"> deben presentar una superficie uniforme, así mismo, deben tratarse como se muestra en los planos o como se ordene, a fin de lograr una estabilidad adecuada y proveer un drenaje apropiado. </w:t>
      </w:r>
    </w:p>
    <w:p w14:paraId="16D6E24E" w14:textId="77777777" w:rsidR="00DA7EB6" w:rsidRPr="002F1451" w:rsidRDefault="00DA7EB6" w:rsidP="00DA7EB6">
      <w:pPr>
        <w:spacing w:after="0"/>
        <w:ind w:left="284"/>
        <w:contextualSpacing/>
        <w:rPr>
          <w:sz w:val="20"/>
        </w:rPr>
      </w:pPr>
      <w:r w:rsidRPr="002F1451">
        <w:rPr>
          <w:sz w:val="20"/>
        </w:rPr>
        <w:t xml:space="preserve">No debe colocarse ningún material de relleno hasta que el INGENIERO </w:t>
      </w:r>
      <w:r>
        <w:rPr>
          <w:sz w:val="20"/>
        </w:rPr>
        <w:t>SUPERVISOR</w:t>
      </w:r>
      <w:r w:rsidRPr="002F1451">
        <w:rPr>
          <w:sz w:val="20"/>
        </w:rPr>
        <w:t xml:space="preserve"> haya aprobado la base. No se admite colocación de relleno sobre capa vegetal. </w:t>
      </w:r>
    </w:p>
    <w:p w14:paraId="4231B2E9" w14:textId="5AE938BB" w:rsidR="00DA7EB6" w:rsidRPr="002F1451" w:rsidRDefault="00DA7EB6" w:rsidP="00DA7EB6">
      <w:pPr>
        <w:spacing w:after="0"/>
        <w:ind w:left="284"/>
        <w:contextualSpacing/>
        <w:rPr>
          <w:sz w:val="20"/>
        </w:rPr>
      </w:pPr>
      <w:r w:rsidRPr="002F1451">
        <w:rPr>
          <w:sz w:val="20"/>
        </w:rPr>
        <w:t>Las superficies de tierra sobre las cuales se coloca</w:t>
      </w:r>
      <w:r>
        <w:rPr>
          <w:sz w:val="20"/>
        </w:rPr>
        <w:t>rá los</w:t>
      </w:r>
      <w:r w:rsidRPr="002F1451">
        <w:rPr>
          <w:sz w:val="20"/>
        </w:rPr>
        <w:t xml:space="preserve"> </w:t>
      </w:r>
      <w:r w:rsidR="00616221" w:rsidRPr="002F1451">
        <w:rPr>
          <w:sz w:val="20"/>
        </w:rPr>
        <w:t>rellenos</w:t>
      </w:r>
      <w:r w:rsidRPr="002F1451">
        <w:rPr>
          <w:sz w:val="20"/>
        </w:rPr>
        <w:t xml:space="preserve"> deben nivelarse hasta un punto que permita el uso eficiente del equipo de compactación. Las superficies de tierra deben estar libres de agua estancada o corriente y deben humedecerse o secarse según se ordene. Las superficies de tierra deben escarificarse hasta una profundidad de 10 cm. y la parte escarificada debe compactarse conjuntamente con la capa de material de relleno esparcido sobre ella, como si formara parte de la misma. </w:t>
      </w:r>
    </w:p>
    <w:p w14:paraId="07377CCC" w14:textId="77777777" w:rsidR="00DA7EB6" w:rsidRPr="002F1451" w:rsidRDefault="00DA7EB6" w:rsidP="00DA7EB6">
      <w:pPr>
        <w:spacing w:after="0"/>
        <w:ind w:left="284"/>
        <w:contextualSpacing/>
        <w:rPr>
          <w:sz w:val="20"/>
        </w:rPr>
      </w:pPr>
      <w:r w:rsidRPr="002F1451">
        <w:rPr>
          <w:sz w:val="20"/>
        </w:rPr>
        <w:t xml:space="preserve">Las superficies de roca sobre las cuales vaya a colocarse relleno de tierra, debe limpiarse removiéndose todos los bloques y fragmentos sueltos. Las superficies que están en contacto con rellenos deben humedecerse, si es necesario, y deben estar libres de agua estancada o corriente. </w:t>
      </w:r>
    </w:p>
    <w:p w14:paraId="091391BD" w14:textId="77777777" w:rsidR="00DA7EB6" w:rsidRPr="002F1451" w:rsidRDefault="00DA7EB6" w:rsidP="00DA7EB6">
      <w:pPr>
        <w:spacing w:after="0"/>
        <w:ind w:left="284"/>
        <w:contextualSpacing/>
        <w:rPr>
          <w:sz w:val="20"/>
        </w:rPr>
      </w:pPr>
      <w:r w:rsidRPr="002F1451">
        <w:rPr>
          <w:sz w:val="20"/>
        </w:rPr>
        <w:t xml:space="preserve">Los materiales para los rellenos estarán sujetos a la aprobación del INGENIERO </w:t>
      </w:r>
      <w:r>
        <w:rPr>
          <w:sz w:val="20"/>
        </w:rPr>
        <w:t>SUPERVIS</w:t>
      </w:r>
      <w:r w:rsidRPr="002F1451">
        <w:rPr>
          <w:sz w:val="20"/>
        </w:rPr>
        <w:t xml:space="preserve">OR, deben tener una graduación razonablemente satisfactoria y no deben tener un contenido excesivo de materias orgánicas. Este material consiste en un material de suelo de granulometría natural adecuada, con proporciones variables de arcilla, limo, arena y roca meteorizada fragmentada. </w:t>
      </w:r>
    </w:p>
    <w:p w14:paraId="53917D01" w14:textId="60F45FB6" w:rsidR="00DA7EB6" w:rsidRPr="002F1451" w:rsidRDefault="00DA7EB6" w:rsidP="00DA7EB6">
      <w:pPr>
        <w:spacing w:after="0"/>
        <w:ind w:left="284"/>
        <w:contextualSpacing/>
        <w:rPr>
          <w:sz w:val="20"/>
        </w:rPr>
      </w:pPr>
      <w:r w:rsidRPr="002F1451">
        <w:rPr>
          <w:sz w:val="20"/>
        </w:rPr>
        <w:t xml:space="preserve">La distribución y graduación de los </w:t>
      </w:r>
      <w:r w:rsidR="00616221" w:rsidRPr="002F1451">
        <w:rPr>
          <w:sz w:val="20"/>
        </w:rPr>
        <w:t>materiales</w:t>
      </w:r>
      <w:r w:rsidRPr="002F1451">
        <w:rPr>
          <w:sz w:val="20"/>
        </w:rPr>
        <w:t xml:space="preserve"> deben ser tales que las diversas partes del relleno estén libres de cavidades, vetas o capas de materiales que difieran substancialmente, en textura y graduación, de los materiales circundantes. El tráfico sobre los rellenos debe controlarse adecuadamente para evitar el arrastre o corte del relleno. Las cargas de material deben voltearse sucesivamente sobre el relleno, en una forma que permita obtener la mejor distribución sobre el material. </w:t>
      </w:r>
    </w:p>
    <w:p w14:paraId="26BEFCA6" w14:textId="1117EE96" w:rsidR="00DA7EB6" w:rsidRPr="002F1451" w:rsidRDefault="00DA7EB6" w:rsidP="00DA7EB6">
      <w:pPr>
        <w:spacing w:after="0"/>
        <w:ind w:left="284"/>
        <w:contextualSpacing/>
        <w:rPr>
          <w:sz w:val="20"/>
        </w:rPr>
      </w:pPr>
      <w:r w:rsidRPr="002F1451">
        <w:rPr>
          <w:sz w:val="20"/>
        </w:rPr>
        <w:t xml:space="preserve">En todo momento, </w:t>
      </w:r>
      <w:r w:rsidR="007E0E4E">
        <w:rPr>
          <w:sz w:val="20"/>
        </w:rPr>
        <w:t>CONTUGAS</w:t>
      </w:r>
      <w:r w:rsidRPr="002F1451">
        <w:rPr>
          <w:sz w:val="20"/>
        </w:rPr>
        <w:t xml:space="preserve">, debe proteger y mantener los rellenos en condiciones satisfactorias, hasta la completa terminación y aceptación de </w:t>
      </w:r>
      <w:r>
        <w:rPr>
          <w:sz w:val="20"/>
        </w:rPr>
        <w:t xml:space="preserve">la </w:t>
      </w:r>
      <w:r w:rsidR="007E0E4E">
        <w:rPr>
          <w:sz w:val="20"/>
        </w:rPr>
        <w:t>ESTACIÓN DE DISTRITO</w:t>
      </w:r>
      <w:r w:rsidRPr="002F1451">
        <w:rPr>
          <w:sz w:val="20"/>
        </w:rPr>
        <w:t xml:space="preserve">. Luego de iniciada la construcción de los rellenos y tan pronto como sea posible, debe darse a la superficie de los mismos, suficiente inclinación para evitar la formación de pozos de agua, esta inclinación debe mantenerse durante la construcción. Cualquier material de relleno aprobado que resulte inadecuado después de colocado, debe ser removido y reemplazado por </w:t>
      </w:r>
      <w:r w:rsidR="007E0E4E">
        <w:rPr>
          <w:sz w:val="20"/>
        </w:rPr>
        <w:t>CONTUGAS</w:t>
      </w:r>
      <w:r w:rsidRPr="002F1451">
        <w:rPr>
          <w:sz w:val="20"/>
        </w:rPr>
        <w:t xml:space="preserve">, sin que tenga derecho a ningún pago adicional por ello. </w:t>
      </w:r>
      <w:r w:rsidR="007E0E4E">
        <w:rPr>
          <w:sz w:val="20"/>
        </w:rPr>
        <w:t>CONTUGAS</w:t>
      </w:r>
      <w:r w:rsidRPr="002F1451">
        <w:rPr>
          <w:sz w:val="20"/>
        </w:rPr>
        <w:t xml:space="preserve"> debe excavar y remover de los rellenos cualquier material que la</w:t>
      </w:r>
      <w:r>
        <w:rPr>
          <w:sz w:val="20"/>
        </w:rPr>
        <w:t xml:space="preserve"> supervisión</w:t>
      </w:r>
      <w:r w:rsidRPr="002F1451">
        <w:rPr>
          <w:sz w:val="20"/>
        </w:rPr>
        <w:t xml:space="preserve"> considere objetable, y debe disponer de él y rellenar las áreas excavadas, según se le ordene, sin ningún costo adicional para la empresa.</w:t>
      </w:r>
    </w:p>
    <w:p w14:paraId="07EF428D" w14:textId="77777777" w:rsidR="00DA7EB6" w:rsidRPr="002F1451" w:rsidRDefault="00DA7EB6" w:rsidP="00DA7EB6">
      <w:pPr>
        <w:tabs>
          <w:tab w:val="left" w:pos="2430"/>
        </w:tabs>
        <w:spacing w:after="0"/>
        <w:contextualSpacing/>
        <w:rPr>
          <w:sz w:val="20"/>
        </w:rPr>
      </w:pPr>
    </w:p>
    <w:p w14:paraId="00D8D153" w14:textId="77777777" w:rsidR="00DA7EB6" w:rsidRPr="0089453A" w:rsidRDefault="00DA7EB6" w:rsidP="00DA7EB6">
      <w:pPr>
        <w:pStyle w:val="Ttulo4"/>
        <w:ind w:left="1276"/>
        <w:rPr>
          <w:b w:val="0"/>
          <w:sz w:val="20"/>
          <w:szCs w:val="20"/>
        </w:rPr>
      </w:pPr>
      <w:bookmarkStart w:id="55" w:name="_Toc353368526"/>
      <w:r w:rsidRPr="00F92AF6">
        <w:rPr>
          <w:sz w:val="20"/>
          <w:szCs w:val="20"/>
        </w:rPr>
        <w:t>ELIMINACIÓN DE MATERIAL EXCEDENTE D=5KM</w:t>
      </w:r>
      <w:r>
        <w:rPr>
          <w:sz w:val="20"/>
          <w:szCs w:val="20"/>
        </w:rPr>
        <w:t xml:space="preserve"> – 02.03</w:t>
      </w:r>
      <w:bookmarkEnd w:id="55"/>
    </w:p>
    <w:p w14:paraId="18E3162D" w14:textId="5D87C750" w:rsidR="00DA7EB6" w:rsidRPr="002F1451" w:rsidRDefault="00DA7EB6" w:rsidP="00DA7EB6">
      <w:pPr>
        <w:tabs>
          <w:tab w:val="left" w:pos="2430"/>
        </w:tabs>
        <w:spacing w:after="0"/>
        <w:contextualSpacing/>
        <w:rPr>
          <w:sz w:val="20"/>
        </w:rPr>
      </w:pPr>
      <w:r w:rsidRPr="002F1451">
        <w:rPr>
          <w:sz w:val="20"/>
        </w:rPr>
        <w:t>Comprende la adecuada disposición de cualquier tipo de material que no resulte parte de la obra final</w:t>
      </w:r>
      <w:r>
        <w:rPr>
          <w:sz w:val="20"/>
        </w:rPr>
        <w:t>, dicho proceso el Contratista está obligado a respetar y cumplir los requisitos mínimos de Salud Ocupacional, Seguridad Industrial y Medio Ambiente (HSE</w:t>
      </w:r>
      <w:r w:rsidR="00616221">
        <w:rPr>
          <w:sz w:val="20"/>
        </w:rPr>
        <w:t>).</w:t>
      </w:r>
    </w:p>
    <w:p w14:paraId="5AD67897" w14:textId="77777777" w:rsidR="00DA7EB6" w:rsidRPr="002F1451" w:rsidRDefault="00DA7EB6" w:rsidP="00DA7EB6">
      <w:pPr>
        <w:tabs>
          <w:tab w:val="left" w:pos="2430"/>
        </w:tabs>
        <w:spacing w:after="0"/>
        <w:contextualSpacing/>
        <w:rPr>
          <w:sz w:val="20"/>
        </w:rPr>
      </w:pPr>
    </w:p>
    <w:p w14:paraId="70DD1FB1" w14:textId="77777777" w:rsidR="00DA7EB6" w:rsidRPr="0089453A" w:rsidRDefault="00DA7EB6" w:rsidP="00DA7EB6">
      <w:pPr>
        <w:pStyle w:val="Ttulo3"/>
        <w:rPr>
          <w:b w:val="0"/>
          <w:sz w:val="20"/>
          <w:szCs w:val="20"/>
        </w:rPr>
      </w:pPr>
      <w:bookmarkStart w:id="56" w:name="_Toc330836098"/>
      <w:bookmarkStart w:id="57" w:name="_Toc330886113"/>
      <w:bookmarkStart w:id="58" w:name="_Toc353368527"/>
      <w:bookmarkStart w:id="59" w:name="_Toc358713006"/>
      <w:bookmarkStart w:id="60" w:name="_Toc68169578"/>
      <w:bookmarkStart w:id="61" w:name="_Toc68188261"/>
      <w:r w:rsidRPr="002F1451">
        <w:rPr>
          <w:sz w:val="20"/>
          <w:szCs w:val="20"/>
        </w:rPr>
        <w:t>OBRAS DE CONCRETO - 03.00</w:t>
      </w:r>
      <w:bookmarkEnd w:id="56"/>
      <w:bookmarkEnd w:id="57"/>
      <w:bookmarkEnd w:id="58"/>
      <w:bookmarkEnd w:id="59"/>
      <w:bookmarkEnd w:id="60"/>
      <w:bookmarkEnd w:id="61"/>
    </w:p>
    <w:p w14:paraId="6E15C1EF" w14:textId="77777777" w:rsidR="00DA7EB6" w:rsidRPr="002F1451" w:rsidRDefault="00DA7EB6" w:rsidP="00DA7EB6">
      <w:pPr>
        <w:tabs>
          <w:tab w:val="left" w:pos="2430"/>
        </w:tabs>
        <w:spacing w:after="0"/>
        <w:contextualSpacing/>
        <w:rPr>
          <w:sz w:val="20"/>
          <w:lang w:val="es-ES"/>
        </w:rPr>
      </w:pPr>
      <w:r w:rsidRPr="002F1451">
        <w:rPr>
          <w:sz w:val="20"/>
          <w:lang w:val="es-ES"/>
        </w:rPr>
        <w:t>El presente documento define las especificaciones de materiales, diseño de mezcla, vaciado, acabado y curado del concreto de cemento Portland, que se usan en la construcción de las estructuras requeridas para la obra, así como todos los requisitos de aceptación de los trabajos ejecutados</w:t>
      </w:r>
    </w:p>
    <w:p w14:paraId="3530F905" w14:textId="77777777" w:rsidR="00DA7EB6" w:rsidRPr="002F1451" w:rsidRDefault="00DA7EB6" w:rsidP="00DA7EB6">
      <w:pPr>
        <w:tabs>
          <w:tab w:val="left" w:pos="2430"/>
        </w:tabs>
        <w:spacing w:after="0"/>
        <w:contextualSpacing/>
        <w:rPr>
          <w:sz w:val="20"/>
          <w:lang w:val="es-ES"/>
        </w:rPr>
      </w:pPr>
      <w:r w:rsidRPr="002F1451">
        <w:rPr>
          <w:sz w:val="20"/>
          <w:lang w:val="es-ES"/>
        </w:rPr>
        <w:t>Quedan excluidas de estas especificaciones:</w:t>
      </w:r>
    </w:p>
    <w:p w14:paraId="32CE024B" w14:textId="77777777" w:rsidR="00DA7EB6" w:rsidRPr="00CA6535" w:rsidRDefault="00DA7EB6" w:rsidP="002C5DFE">
      <w:pPr>
        <w:pStyle w:val="Prrafodelista"/>
        <w:numPr>
          <w:ilvl w:val="0"/>
          <w:numId w:val="6"/>
        </w:numPr>
        <w:tabs>
          <w:tab w:val="left" w:pos="2430"/>
        </w:tabs>
        <w:contextualSpacing/>
        <w:jc w:val="both"/>
        <w:rPr>
          <w:color w:val="000000"/>
          <w:sz w:val="20"/>
          <w:szCs w:val="20"/>
        </w:rPr>
      </w:pPr>
      <w:r w:rsidRPr="00CA6535">
        <w:rPr>
          <w:color w:val="000000"/>
          <w:sz w:val="20"/>
          <w:szCs w:val="20"/>
        </w:rPr>
        <w:t>Los concretos con pesos unitarios inferiores a 1400 Kg/m3.</w:t>
      </w:r>
    </w:p>
    <w:p w14:paraId="243ACA0B" w14:textId="77777777" w:rsidR="00DA7EB6" w:rsidRPr="00CA6535" w:rsidRDefault="00DA7EB6" w:rsidP="002C5DFE">
      <w:pPr>
        <w:pStyle w:val="Prrafodelista"/>
        <w:numPr>
          <w:ilvl w:val="0"/>
          <w:numId w:val="6"/>
        </w:numPr>
        <w:tabs>
          <w:tab w:val="left" w:pos="2430"/>
        </w:tabs>
        <w:contextualSpacing/>
        <w:jc w:val="both"/>
        <w:rPr>
          <w:color w:val="000000"/>
          <w:sz w:val="20"/>
          <w:szCs w:val="20"/>
        </w:rPr>
      </w:pPr>
      <w:r w:rsidRPr="00CA6535">
        <w:rPr>
          <w:color w:val="000000"/>
          <w:sz w:val="20"/>
          <w:szCs w:val="20"/>
        </w:rPr>
        <w:t>Los miembros expuestos a temperaturas superiores a 100 °C.</w:t>
      </w:r>
    </w:p>
    <w:p w14:paraId="7E65D6D1" w14:textId="77777777" w:rsidR="00DA7EB6" w:rsidRPr="00CA6535" w:rsidRDefault="00DA7EB6" w:rsidP="002C5DFE">
      <w:pPr>
        <w:pStyle w:val="Prrafodelista"/>
        <w:numPr>
          <w:ilvl w:val="0"/>
          <w:numId w:val="6"/>
        </w:numPr>
        <w:tabs>
          <w:tab w:val="left" w:pos="2430"/>
        </w:tabs>
        <w:contextualSpacing/>
        <w:jc w:val="both"/>
        <w:rPr>
          <w:color w:val="000000"/>
          <w:sz w:val="20"/>
          <w:szCs w:val="20"/>
        </w:rPr>
      </w:pPr>
      <w:r w:rsidRPr="00CA6535">
        <w:rPr>
          <w:color w:val="000000"/>
          <w:sz w:val="20"/>
          <w:szCs w:val="20"/>
        </w:rPr>
        <w:t>Las estructuras o miembros de concreto pretensado.</w:t>
      </w:r>
    </w:p>
    <w:p w14:paraId="23EF136D" w14:textId="77777777" w:rsidR="00DA7EB6" w:rsidRPr="00CA6535" w:rsidRDefault="00DA7EB6" w:rsidP="002C5DFE">
      <w:pPr>
        <w:pStyle w:val="Prrafodelista"/>
        <w:numPr>
          <w:ilvl w:val="0"/>
          <w:numId w:val="6"/>
        </w:numPr>
        <w:tabs>
          <w:tab w:val="left" w:pos="2430"/>
        </w:tabs>
        <w:contextualSpacing/>
        <w:jc w:val="both"/>
        <w:rPr>
          <w:color w:val="000000"/>
          <w:sz w:val="20"/>
          <w:szCs w:val="20"/>
        </w:rPr>
      </w:pPr>
      <w:r w:rsidRPr="00CA6535">
        <w:rPr>
          <w:color w:val="000000"/>
          <w:sz w:val="20"/>
          <w:szCs w:val="20"/>
        </w:rPr>
        <w:t>Concreto lanzado.</w:t>
      </w:r>
    </w:p>
    <w:p w14:paraId="798F1513" w14:textId="77777777" w:rsidR="00DA7EB6" w:rsidRPr="00CA6535" w:rsidRDefault="00DA7EB6" w:rsidP="00DA7EB6">
      <w:pPr>
        <w:tabs>
          <w:tab w:val="left" w:pos="-1985"/>
        </w:tabs>
        <w:spacing w:after="0"/>
        <w:rPr>
          <w:sz w:val="20"/>
          <w:u w:val="single"/>
          <w:lang w:val="es-ES"/>
        </w:rPr>
      </w:pPr>
      <w:r w:rsidRPr="00CA6535">
        <w:rPr>
          <w:sz w:val="20"/>
          <w:u w:val="single"/>
          <w:lang w:val="es-ES"/>
        </w:rPr>
        <w:t>DESCRIPCIÓN GENERAL DEL TRABAJO</w:t>
      </w:r>
    </w:p>
    <w:p w14:paraId="012876D0" w14:textId="77777777" w:rsidR="00DA7EB6" w:rsidRPr="002F1451" w:rsidRDefault="00DA7EB6" w:rsidP="00DA7EB6">
      <w:pPr>
        <w:tabs>
          <w:tab w:val="left" w:pos="2430"/>
        </w:tabs>
        <w:spacing w:after="0"/>
        <w:contextualSpacing/>
        <w:rPr>
          <w:sz w:val="20"/>
          <w:lang w:val="es-ES"/>
        </w:rPr>
      </w:pPr>
    </w:p>
    <w:p w14:paraId="0862B540" w14:textId="77777777" w:rsidR="00DA7EB6" w:rsidRPr="00CA6535" w:rsidRDefault="00DA7EB6" w:rsidP="002C5DFE">
      <w:pPr>
        <w:pStyle w:val="Prrafodelista"/>
        <w:numPr>
          <w:ilvl w:val="0"/>
          <w:numId w:val="5"/>
        </w:numPr>
        <w:contextualSpacing/>
        <w:jc w:val="both"/>
        <w:rPr>
          <w:color w:val="000000"/>
          <w:sz w:val="20"/>
          <w:szCs w:val="20"/>
        </w:rPr>
      </w:pPr>
      <w:r w:rsidRPr="00CA6535">
        <w:rPr>
          <w:color w:val="000000"/>
          <w:sz w:val="20"/>
          <w:szCs w:val="20"/>
        </w:rPr>
        <w:t>Diseño de Mezclas de Concreto</w:t>
      </w:r>
    </w:p>
    <w:p w14:paraId="4DD007C1" w14:textId="51407715" w:rsidR="00DA7EB6" w:rsidRPr="002F1451" w:rsidRDefault="00DA7EB6" w:rsidP="00DA7EB6">
      <w:pPr>
        <w:spacing w:after="0"/>
        <w:ind w:left="720"/>
        <w:contextualSpacing/>
        <w:rPr>
          <w:sz w:val="20"/>
          <w:lang w:val="es-ES"/>
        </w:rPr>
      </w:pPr>
      <w:r w:rsidRPr="002F1451">
        <w:rPr>
          <w:sz w:val="20"/>
          <w:lang w:val="es-ES"/>
        </w:rPr>
        <w:t xml:space="preserve">El diseño de la mezcla para cada clase de concreto a </w:t>
      </w:r>
      <w:r w:rsidR="00616221" w:rsidRPr="002F1451">
        <w:rPr>
          <w:sz w:val="20"/>
          <w:lang w:val="es-ES"/>
        </w:rPr>
        <w:t>usar</w:t>
      </w:r>
      <w:r w:rsidRPr="002F1451">
        <w:rPr>
          <w:sz w:val="20"/>
          <w:lang w:val="es-ES"/>
        </w:rPr>
        <w:t xml:space="preserve"> es determinado previamente y debe ser aprobado por </w:t>
      </w:r>
      <w:r w:rsidR="007E0E4E">
        <w:rPr>
          <w:sz w:val="20"/>
          <w:lang w:val="es-ES"/>
        </w:rPr>
        <w:t>CONTUGAS</w:t>
      </w:r>
      <w:r w:rsidRPr="002F1451">
        <w:rPr>
          <w:sz w:val="20"/>
          <w:lang w:val="es-ES"/>
        </w:rPr>
        <w:t xml:space="preserve">. La mezcla debe producir los resultados especificados. Se prepara muestras de su mezcla de diseño para su ensayo, de acuerdo con las especificaciones. Una vez </w:t>
      </w:r>
      <w:r w:rsidRPr="002F1451">
        <w:rPr>
          <w:sz w:val="20"/>
          <w:lang w:val="es-ES"/>
        </w:rPr>
        <w:lastRenderedPageBreak/>
        <w:t xml:space="preserve">que se aprueba una mezcla para una determinada clase de concreto, ésta no puede ser variada en cuanto a origen, cantidad, calidad, granulometría de los materiales, dosificación, o en cualquier otra forma, a menos que se remitan a </w:t>
      </w:r>
      <w:r w:rsidR="007E0E4E">
        <w:rPr>
          <w:sz w:val="20"/>
          <w:lang w:val="es-ES"/>
        </w:rPr>
        <w:t>CONTUGAS</w:t>
      </w:r>
      <w:r w:rsidRPr="002F1451">
        <w:rPr>
          <w:sz w:val="20"/>
          <w:lang w:val="es-ES"/>
        </w:rPr>
        <w:t xml:space="preserve"> para su ensayo y aceptación, nuevas muestras incorporando todos los cambios propuestos. Todos los cambios propuestos en materiales estarán acompañados por los certificados y datos de identificación especificados para los materiales originales. Los datos y muestras de los cambios propuestos son entregados con suficiente anticipación, por lo menos 15 días, para que </w:t>
      </w:r>
      <w:r w:rsidR="007E0E4E">
        <w:rPr>
          <w:sz w:val="20"/>
          <w:lang w:val="es-ES"/>
        </w:rPr>
        <w:t>CONTUGAS</w:t>
      </w:r>
      <w:r w:rsidRPr="002F1451">
        <w:rPr>
          <w:sz w:val="20"/>
          <w:lang w:val="es-ES"/>
        </w:rPr>
        <w:t xml:space="preserve"> pueda efectuar y evaluar los ensayos. </w:t>
      </w:r>
    </w:p>
    <w:p w14:paraId="15C163E6" w14:textId="77777777" w:rsidR="00DA7EB6" w:rsidRPr="00CA6535" w:rsidRDefault="00DA7EB6" w:rsidP="002C5DFE">
      <w:pPr>
        <w:pStyle w:val="Prrafodelista"/>
        <w:numPr>
          <w:ilvl w:val="0"/>
          <w:numId w:val="5"/>
        </w:numPr>
        <w:contextualSpacing/>
        <w:jc w:val="both"/>
        <w:rPr>
          <w:color w:val="000000"/>
          <w:sz w:val="20"/>
          <w:szCs w:val="20"/>
        </w:rPr>
      </w:pPr>
      <w:r w:rsidRPr="00CA6535">
        <w:rPr>
          <w:color w:val="000000"/>
          <w:sz w:val="20"/>
          <w:szCs w:val="20"/>
        </w:rPr>
        <w:t xml:space="preserve">Dosificación </w:t>
      </w:r>
    </w:p>
    <w:p w14:paraId="372219A4" w14:textId="67DA11C6" w:rsidR="00DA7EB6" w:rsidRPr="002F1451" w:rsidRDefault="00DA7EB6" w:rsidP="00DA7EB6">
      <w:pPr>
        <w:spacing w:after="0"/>
        <w:ind w:left="720"/>
        <w:contextualSpacing/>
        <w:rPr>
          <w:sz w:val="20"/>
          <w:lang w:val="es-ES"/>
        </w:rPr>
      </w:pPr>
      <w:r w:rsidRPr="002F1451">
        <w:rPr>
          <w:sz w:val="20"/>
          <w:lang w:val="es-ES"/>
        </w:rPr>
        <w:t xml:space="preserve">La dosificación consiste en combinar los diferentes tamaños de los agregados con el cemento y el agua en la forma que aquí se especifica y la proporción de los materiales se determinará por peso correspondiéndose totalmente con el diseño de mezcla aprobado por </w:t>
      </w:r>
      <w:r w:rsidR="007E0E4E">
        <w:rPr>
          <w:sz w:val="20"/>
          <w:lang w:val="es-ES"/>
        </w:rPr>
        <w:t>CONTUGAS</w:t>
      </w:r>
      <w:r w:rsidRPr="002F1451">
        <w:rPr>
          <w:sz w:val="20"/>
          <w:lang w:val="es-ES"/>
        </w:rPr>
        <w:t xml:space="preserve">. No se admiten cambios en las características de los materiales, sin previa autorización de </w:t>
      </w:r>
      <w:r w:rsidR="007E0E4E">
        <w:rPr>
          <w:sz w:val="20"/>
          <w:lang w:val="es-ES"/>
        </w:rPr>
        <w:t>CONTUGAS</w:t>
      </w:r>
      <w:r w:rsidRPr="002F1451">
        <w:rPr>
          <w:sz w:val="20"/>
          <w:lang w:val="es-ES"/>
        </w:rPr>
        <w:t xml:space="preserve">, </w:t>
      </w:r>
      <w:r w:rsidR="00616221" w:rsidRPr="002F1451">
        <w:rPr>
          <w:sz w:val="20"/>
          <w:lang w:val="es-ES"/>
        </w:rPr>
        <w:t>quien,</w:t>
      </w:r>
      <w:r w:rsidRPr="002F1451">
        <w:rPr>
          <w:sz w:val="20"/>
          <w:lang w:val="es-ES"/>
        </w:rPr>
        <w:t xml:space="preserve"> en estos casos, si lo estima necesario, establece una nueva dosificación.</w:t>
      </w:r>
    </w:p>
    <w:p w14:paraId="1FEAD967" w14:textId="77777777" w:rsidR="00DA7EB6" w:rsidRPr="00CA6535" w:rsidRDefault="00DA7EB6" w:rsidP="002C5DFE">
      <w:pPr>
        <w:pStyle w:val="Prrafodelista"/>
        <w:numPr>
          <w:ilvl w:val="0"/>
          <w:numId w:val="5"/>
        </w:numPr>
        <w:contextualSpacing/>
        <w:jc w:val="both"/>
        <w:rPr>
          <w:color w:val="000000"/>
          <w:sz w:val="20"/>
          <w:szCs w:val="20"/>
        </w:rPr>
      </w:pPr>
      <w:r w:rsidRPr="00CA6535">
        <w:rPr>
          <w:color w:val="000000"/>
          <w:sz w:val="20"/>
          <w:szCs w:val="20"/>
        </w:rPr>
        <w:t xml:space="preserve">Cemento </w:t>
      </w:r>
    </w:p>
    <w:p w14:paraId="0FA30F0D" w14:textId="49514601" w:rsidR="00DA7EB6" w:rsidRPr="002F1451" w:rsidRDefault="00DA7EB6" w:rsidP="00DA7EB6">
      <w:pPr>
        <w:spacing w:after="0"/>
        <w:ind w:left="720"/>
        <w:contextualSpacing/>
        <w:rPr>
          <w:sz w:val="20"/>
          <w:lang w:val="es-ES"/>
        </w:rPr>
      </w:pPr>
      <w:r w:rsidRPr="002F1451">
        <w:rPr>
          <w:sz w:val="20"/>
          <w:lang w:val="es-ES"/>
        </w:rPr>
        <w:t>Utilizar cemento tipo I, A/C=0.45</w:t>
      </w:r>
      <w:r>
        <w:rPr>
          <w:sz w:val="20"/>
          <w:lang w:val="es-ES"/>
        </w:rPr>
        <w:t xml:space="preserve">, debido que dicha mezcla es eficiente para </w:t>
      </w:r>
      <w:r w:rsidR="00616221">
        <w:rPr>
          <w:sz w:val="20"/>
          <w:lang w:val="es-ES"/>
        </w:rPr>
        <w:t>Instalaciones</w:t>
      </w:r>
      <w:r>
        <w:rPr>
          <w:sz w:val="20"/>
          <w:lang w:val="es-ES"/>
        </w:rPr>
        <w:t xml:space="preserve"> industriales</w:t>
      </w:r>
      <w:r w:rsidRPr="002F1451">
        <w:rPr>
          <w:sz w:val="20"/>
          <w:lang w:val="es-ES"/>
        </w:rPr>
        <w:t xml:space="preserve">, mínimo contenido de cemento: 340 kg/m3, temperatura del concreto inferior a 50ºC si no se logra, enfriar agregados. Hacer periódicamente control de temperatura. Esto aplica únicamente para f´c=4000 psi. La báscula y la tolva de pesado para el cemento Portland están separadas y son distintas de la tolva o tolvas del agregado. El mecanismo de descarga de la tolva de pesada del cemento a granel es asegurado de manera que no se abra antes de que la cantidad total de cemento esté en la tolva. El mecanismo de carga de la tolva de pesado de cemento es asegurado de tal manera que no opere hasta que la báscula del cemento esté nuevamente en equilibrio. El mecanismo de descarga es también asegurado de manera que no se abra cuando la cantidad de cemento en la tolva es inferior en más del uno por ciento o superior en más del tres por ciento de la cantidad especificada. </w:t>
      </w:r>
    </w:p>
    <w:p w14:paraId="75A610E3" w14:textId="77777777" w:rsidR="00DA7EB6" w:rsidRPr="00CA6535" w:rsidRDefault="00DA7EB6" w:rsidP="002C5DFE">
      <w:pPr>
        <w:pStyle w:val="Prrafodelista"/>
        <w:numPr>
          <w:ilvl w:val="0"/>
          <w:numId w:val="5"/>
        </w:numPr>
        <w:contextualSpacing/>
        <w:jc w:val="both"/>
        <w:rPr>
          <w:color w:val="000000"/>
          <w:sz w:val="20"/>
          <w:szCs w:val="20"/>
        </w:rPr>
      </w:pPr>
      <w:r w:rsidRPr="00CA6535">
        <w:rPr>
          <w:color w:val="000000"/>
          <w:sz w:val="20"/>
          <w:szCs w:val="20"/>
        </w:rPr>
        <w:t xml:space="preserve">El Agua </w:t>
      </w:r>
    </w:p>
    <w:p w14:paraId="7EE2C9E0" w14:textId="77777777" w:rsidR="00DA7EB6" w:rsidRPr="002F1451" w:rsidRDefault="00DA7EB6" w:rsidP="00DA7EB6">
      <w:pPr>
        <w:spacing w:after="0"/>
        <w:ind w:left="720"/>
        <w:contextualSpacing/>
        <w:rPr>
          <w:sz w:val="20"/>
          <w:lang w:val="es-ES"/>
        </w:rPr>
      </w:pPr>
      <w:r w:rsidRPr="002F1451">
        <w:rPr>
          <w:sz w:val="20"/>
          <w:lang w:val="es-ES"/>
        </w:rPr>
        <w:t xml:space="preserve">Se mide por volumen o por peso. El dispositivo para medir el agua es fácilmente ajustable y, bajo todas las condiciones de operación, tiene una exactitud dentro del uno por ciento de la cantidad requerida para cada mezcla. El dispositivo está dispuesto de tal manera que el aire libre este expulsado del agua en el momento en que se mida el volumen, así como también para que las mediciones no sean afectadas por variaciones de presión en la tubería de suministro de agua. Los dispositivos de medición son construidos de manera que se puede verificar fácilmente su exactitud. </w:t>
      </w:r>
    </w:p>
    <w:p w14:paraId="67EC15D3" w14:textId="77777777" w:rsidR="00DA7EB6" w:rsidRPr="00CA6535" w:rsidRDefault="00DA7EB6" w:rsidP="002C5DFE">
      <w:pPr>
        <w:pStyle w:val="Prrafodelista"/>
        <w:numPr>
          <w:ilvl w:val="0"/>
          <w:numId w:val="5"/>
        </w:numPr>
        <w:contextualSpacing/>
        <w:jc w:val="both"/>
        <w:rPr>
          <w:color w:val="000000"/>
          <w:sz w:val="20"/>
          <w:szCs w:val="20"/>
        </w:rPr>
      </w:pPr>
      <w:r w:rsidRPr="00CA6535">
        <w:rPr>
          <w:color w:val="000000"/>
          <w:sz w:val="20"/>
          <w:szCs w:val="20"/>
        </w:rPr>
        <w:t xml:space="preserve">Los Agregados </w:t>
      </w:r>
    </w:p>
    <w:p w14:paraId="670E2780" w14:textId="33809B4E" w:rsidR="00DA7EB6" w:rsidRPr="002F1451" w:rsidRDefault="00DA7EB6" w:rsidP="00DA7EB6">
      <w:pPr>
        <w:spacing w:after="0"/>
        <w:ind w:left="720"/>
        <w:contextualSpacing/>
        <w:rPr>
          <w:sz w:val="20"/>
          <w:lang w:val="es-ES"/>
        </w:rPr>
      </w:pPr>
      <w:r w:rsidRPr="002F1451">
        <w:rPr>
          <w:sz w:val="20"/>
          <w:lang w:val="es-ES"/>
        </w:rPr>
        <w:t xml:space="preserve">Son dosificados por peso, con excepción de los agregados para ciertas estructuras menores, los cuales pueden ser dosificados por volumen, si así lo autoriza </w:t>
      </w:r>
      <w:r w:rsidR="007E0E4E">
        <w:rPr>
          <w:sz w:val="20"/>
          <w:lang w:val="es-ES"/>
        </w:rPr>
        <w:t>CONTUGAS</w:t>
      </w:r>
      <w:r w:rsidRPr="002F1451">
        <w:rPr>
          <w:sz w:val="20"/>
          <w:lang w:val="es-ES"/>
        </w:rPr>
        <w:t>.</w:t>
      </w:r>
    </w:p>
    <w:p w14:paraId="250E5043" w14:textId="77777777" w:rsidR="00DA7EB6" w:rsidRPr="002F1451" w:rsidRDefault="00DA7EB6" w:rsidP="00DA7EB6">
      <w:pPr>
        <w:spacing w:after="0"/>
        <w:ind w:left="720"/>
        <w:contextualSpacing/>
        <w:rPr>
          <w:sz w:val="20"/>
          <w:lang w:val="es-ES"/>
        </w:rPr>
      </w:pPr>
    </w:p>
    <w:p w14:paraId="3129F05C" w14:textId="77777777" w:rsidR="00DA7EB6" w:rsidRDefault="00DA7EB6" w:rsidP="00DA7EB6">
      <w:pPr>
        <w:spacing w:after="0"/>
        <w:ind w:left="720"/>
        <w:contextualSpacing/>
        <w:rPr>
          <w:sz w:val="20"/>
          <w:lang w:val="es-ES"/>
        </w:rPr>
      </w:pPr>
      <w:r w:rsidRPr="002F1451">
        <w:rPr>
          <w:sz w:val="20"/>
          <w:lang w:val="es-ES"/>
        </w:rPr>
        <w:t xml:space="preserve">Proporciones de Mezcla: El agregado fino y los tamaños primarios de agregado grueso son combinados en proporciones, de tal manera que producen una mezcla dentro de los límites granulométricos especificados en la tabla siguiente: </w:t>
      </w:r>
    </w:p>
    <w:p w14:paraId="05562292" w14:textId="77777777" w:rsidR="00DA7EB6" w:rsidRPr="002F1451" w:rsidRDefault="00DA7EB6" w:rsidP="00DA7EB6">
      <w:pPr>
        <w:tabs>
          <w:tab w:val="left" w:pos="2430"/>
        </w:tabs>
        <w:spacing w:after="0"/>
        <w:contextualSpacing/>
        <w:rPr>
          <w:sz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1"/>
        <w:gridCol w:w="763"/>
        <w:gridCol w:w="763"/>
        <w:gridCol w:w="763"/>
        <w:gridCol w:w="763"/>
        <w:gridCol w:w="763"/>
        <w:gridCol w:w="763"/>
        <w:gridCol w:w="763"/>
      </w:tblGrid>
      <w:tr w:rsidR="00DA7EB6" w:rsidRPr="002F1451" w14:paraId="343FB4D2" w14:textId="77777777" w:rsidTr="00F30C65">
        <w:trPr>
          <w:trHeight w:val="368"/>
          <w:tblHeader/>
          <w:jc w:val="center"/>
        </w:trPr>
        <w:tc>
          <w:tcPr>
            <w:tcW w:w="0" w:type="auto"/>
            <w:vAlign w:val="center"/>
          </w:tcPr>
          <w:p w14:paraId="5478F628" w14:textId="77777777" w:rsidR="00DA7EB6" w:rsidRPr="002F1451" w:rsidRDefault="00DA7EB6" w:rsidP="00F30C65">
            <w:pPr>
              <w:tabs>
                <w:tab w:val="center" w:pos="248"/>
                <w:tab w:val="left" w:pos="864"/>
              </w:tabs>
              <w:spacing w:after="0"/>
              <w:contextualSpacing/>
              <w:jc w:val="center"/>
              <w:rPr>
                <w:b/>
                <w:bCs/>
                <w:sz w:val="20"/>
                <w:lang w:val="es-ES"/>
              </w:rPr>
            </w:pPr>
            <w:r w:rsidRPr="002F1451">
              <w:rPr>
                <w:b/>
                <w:bCs/>
                <w:sz w:val="20"/>
                <w:lang w:val="es-ES"/>
              </w:rPr>
              <w:t>TAMIZ</w:t>
            </w:r>
          </w:p>
        </w:tc>
        <w:tc>
          <w:tcPr>
            <w:tcW w:w="0" w:type="auto"/>
            <w:vAlign w:val="center"/>
          </w:tcPr>
          <w:p w14:paraId="3F88426F" w14:textId="77777777" w:rsidR="00DA7EB6" w:rsidRPr="002F1451" w:rsidRDefault="00DA7EB6" w:rsidP="00F30C65">
            <w:pPr>
              <w:spacing w:after="0"/>
              <w:contextualSpacing/>
              <w:jc w:val="center"/>
              <w:rPr>
                <w:b/>
                <w:bCs/>
                <w:sz w:val="20"/>
                <w:lang w:val="es-ES"/>
              </w:rPr>
            </w:pPr>
            <w:r w:rsidRPr="002F1451">
              <w:rPr>
                <w:b/>
                <w:bCs/>
                <w:sz w:val="20"/>
                <w:lang w:val="es-ES"/>
              </w:rPr>
              <w:t>2½"</w:t>
            </w:r>
          </w:p>
        </w:tc>
        <w:tc>
          <w:tcPr>
            <w:tcW w:w="0" w:type="auto"/>
            <w:vAlign w:val="center"/>
          </w:tcPr>
          <w:p w14:paraId="6969775C" w14:textId="77777777" w:rsidR="00DA7EB6" w:rsidRPr="002F1451" w:rsidRDefault="00DA7EB6" w:rsidP="00F30C65">
            <w:pPr>
              <w:spacing w:after="0"/>
              <w:contextualSpacing/>
              <w:jc w:val="center"/>
              <w:rPr>
                <w:b/>
                <w:bCs/>
                <w:sz w:val="20"/>
                <w:lang w:val="es-ES"/>
              </w:rPr>
            </w:pPr>
            <w:r w:rsidRPr="002F1451">
              <w:rPr>
                <w:b/>
                <w:bCs/>
                <w:sz w:val="20"/>
                <w:lang w:val="es-ES"/>
              </w:rPr>
              <w:t>2"</w:t>
            </w:r>
          </w:p>
        </w:tc>
        <w:tc>
          <w:tcPr>
            <w:tcW w:w="0" w:type="auto"/>
            <w:vAlign w:val="center"/>
          </w:tcPr>
          <w:p w14:paraId="0E14F8DD" w14:textId="77777777" w:rsidR="00DA7EB6" w:rsidRPr="002F1451" w:rsidRDefault="00DA7EB6" w:rsidP="00F30C65">
            <w:pPr>
              <w:spacing w:after="0"/>
              <w:contextualSpacing/>
              <w:jc w:val="center"/>
              <w:rPr>
                <w:b/>
                <w:bCs/>
                <w:sz w:val="20"/>
                <w:lang w:val="es-ES"/>
              </w:rPr>
            </w:pPr>
            <w:r w:rsidRPr="002F1451">
              <w:rPr>
                <w:b/>
                <w:bCs/>
                <w:sz w:val="20"/>
                <w:lang w:val="es-ES"/>
              </w:rPr>
              <w:t>1½"</w:t>
            </w:r>
          </w:p>
        </w:tc>
        <w:tc>
          <w:tcPr>
            <w:tcW w:w="0" w:type="auto"/>
            <w:vAlign w:val="center"/>
          </w:tcPr>
          <w:p w14:paraId="559BF41A" w14:textId="77777777" w:rsidR="00DA7EB6" w:rsidRPr="002F1451" w:rsidRDefault="00DA7EB6" w:rsidP="00F30C65">
            <w:pPr>
              <w:spacing w:after="0"/>
              <w:contextualSpacing/>
              <w:jc w:val="center"/>
              <w:rPr>
                <w:b/>
                <w:bCs/>
                <w:sz w:val="20"/>
                <w:lang w:val="es-ES"/>
              </w:rPr>
            </w:pPr>
            <w:r w:rsidRPr="002F1451">
              <w:rPr>
                <w:b/>
                <w:bCs/>
                <w:sz w:val="20"/>
                <w:lang w:val="es-ES"/>
              </w:rPr>
              <w:t>1"</w:t>
            </w:r>
          </w:p>
        </w:tc>
        <w:tc>
          <w:tcPr>
            <w:tcW w:w="0" w:type="auto"/>
            <w:vAlign w:val="center"/>
          </w:tcPr>
          <w:p w14:paraId="5AF05DAA" w14:textId="77777777" w:rsidR="00DA7EB6" w:rsidRPr="002F1451" w:rsidRDefault="00DA7EB6" w:rsidP="00F30C65">
            <w:pPr>
              <w:spacing w:after="0"/>
              <w:contextualSpacing/>
              <w:jc w:val="center"/>
              <w:rPr>
                <w:b/>
                <w:bCs/>
                <w:sz w:val="20"/>
                <w:lang w:val="es-ES"/>
              </w:rPr>
            </w:pPr>
            <w:r w:rsidRPr="002F1451">
              <w:rPr>
                <w:b/>
                <w:bCs/>
                <w:sz w:val="20"/>
                <w:lang w:val="es-ES"/>
              </w:rPr>
              <w:t>3/4"</w:t>
            </w:r>
          </w:p>
        </w:tc>
        <w:tc>
          <w:tcPr>
            <w:tcW w:w="0" w:type="auto"/>
            <w:vAlign w:val="center"/>
          </w:tcPr>
          <w:p w14:paraId="524622E4" w14:textId="77777777" w:rsidR="00DA7EB6" w:rsidRPr="002F1451" w:rsidRDefault="00DA7EB6" w:rsidP="00F30C65">
            <w:pPr>
              <w:spacing w:after="0"/>
              <w:contextualSpacing/>
              <w:jc w:val="center"/>
              <w:rPr>
                <w:b/>
                <w:bCs/>
                <w:sz w:val="20"/>
                <w:lang w:val="es-ES"/>
              </w:rPr>
            </w:pPr>
            <w:r w:rsidRPr="002F1451">
              <w:rPr>
                <w:b/>
                <w:bCs/>
                <w:sz w:val="20"/>
                <w:lang w:val="es-ES"/>
              </w:rPr>
              <w:t>1/2"</w:t>
            </w:r>
          </w:p>
        </w:tc>
        <w:tc>
          <w:tcPr>
            <w:tcW w:w="0" w:type="auto"/>
            <w:vAlign w:val="center"/>
          </w:tcPr>
          <w:p w14:paraId="67B56063" w14:textId="77777777" w:rsidR="00DA7EB6" w:rsidRPr="002F1451" w:rsidRDefault="00DA7EB6" w:rsidP="00F30C65">
            <w:pPr>
              <w:spacing w:after="0"/>
              <w:contextualSpacing/>
              <w:jc w:val="center"/>
              <w:rPr>
                <w:b/>
                <w:bCs/>
                <w:sz w:val="20"/>
                <w:lang w:val="es-ES"/>
              </w:rPr>
            </w:pPr>
            <w:r w:rsidRPr="002F1451">
              <w:rPr>
                <w:b/>
                <w:bCs/>
                <w:sz w:val="20"/>
                <w:lang w:val="es-ES"/>
              </w:rPr>
              <w:t>3/8"</w:t>
            </w:r>
          </w:p>
        </w:tc>
      </w:tr>
      <w:tr w:rsidR="00DA7EB6" w:rsidRPr="002F1451" w14:paraId="07086F31" w14:textId="77777777" w:rsidTr="00F30C65">
        <w:trPr>
          <w:trHeight w:val="369"/>
          <w:jc w:val="center"/>
        </w:trPr>
        <w:tc>
          <w:tcPr>
            <w:tcW w:w="0" w:type="auto"/>
            <w:vAlign w:val="center"/>
          </w:tcPr>
          <w:p w14:paraId="0B08A3A0" w14:textId="77777777" w:rsidR="00DA7EB6" w:rsidRPr="002F1451" w:rsidRDefault="00DA7EB6" w:rsidP="00F30C65">
            <w:pPr>
              <w:spacing w:after="0"/>
              <w:contextualSpacing/>
              <w:jc w:val="center"/>
              <w:rPr>
                <w:sz w:val="20"/>
                <w:lang w:val="es-ES"/>
              </w:rPr>
            </w:pPr>
            <w:r w:rsidRPr="002F1451">
              <w:rPr>
                <w:sz w:val="20"/>
                <w:lang w:val="es-ES"/>
              </w:rPr>
              <w:t>2 1/2"</w:t>
            </w:r>
          </w:p>
        </w:tc>
        <w:tc>
          <w:tcPr>
            <w:tcW w:w="0" w:type="auto"/>
            <w:vAlign w:val="center"/>
          </w:tcPr>
          <w:p w14:paraId="6579E19A" w14:textId="77777777" w:rsidR="00DA7EB6" w:rsidRPr="002F1451" w:rsidRDefault="00DA7EB6" w:rsidP="00F30C65">
            <w:pPr>
              <w:spacing w:after="0"/>
              <w:contextualSpacing/>
              <w:jc w:val="center"/>
              <w:rPr>
                <w:sz w:val="20"/>
                <w:lang w:val="es-ES"/>
              </w:rPr>
            </w:pPr>
            <w:r w:rsidRPr="002F1451">
              <w:rPr>
                <w:sz w:val="20"/>
                <w:lang w:val="es-ES"/>
              </w:rPr>
              <w:t>100</w:t>
            </w:r>
            <w:r w:rsidRPr="002F1451">
              <w:rPr>
                <w:sz w:val="20"/>
                <w:lang w:val="es-ES"/>
              </w:rPr>
              <w:noBreakHyphen/>
              <w:t>90</w:t>
            </w:r>
          </w:p>
        </w:tc>
        <w:tc>
          <w:tcPr>
            <w:tcW w:w="0" w:type="auto"/>
            <w:vAlign w:val="center"/>
          </w:tcPr>
          <w:p w14:paraId="0FD0BECB" w14:textId="77777777" w:rsidR="00DA7EB6" w:rsidRPr="002F1451" w:rsidRDefault="00DA7EB6" w:rsidP="00F30C65">
            <w:pPr>
              <w:spacing w:after="0"/>
              <w:contextualSpacing/>
              <w:jc w:val="center"/>
              <w:rPr>
                <w:sz w:val="20"/>
                <w:lang w:val="es-ES"/>
              </w:rPr>
            </w:pPr>
            <w:r w:rsidRPr="002F1451">
              <w:rPr>
                <w:sz w:val="20"/>
                <w:lang w:val="es-ES"/>
              </w:rPr>
              <w:t>100</w:t>
            </w:r>
          </w:p>
        </w:tc>
        <w:tc>
          <w:tcPr>
            <w:tcW w:w="0" w:type="auto"/>
            <w:vAlign w:val="center"/>
          </w:tcPr>
          <w:p w14:paraId="56343029"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2B287A80"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4AF03FAA"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7DC73B50"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5F3B751B" w14:textId="77777777" w:rsidR="00DA7EB6" w:rsidRPr="002F1451" w:rsidRDefault="00DA7EB6" w:rsidP="00F30C65">
            <w:pPr>
              <w:spacing w:after="0"/>
              <w:contextualSpacing/>
              <w:jc w:val="center"/>
              <w:rPr>
                <w:sz w:val="20"/>
                <w:lang w:val="es-ES"/>
              </w:rPr>
            </w:pPr>
            <w:r w:rsidRPr="002F1451">
              <w:rPr>
                <w:sz w:val="20"/>
                <w:lang w:val="es-ES"/>
              </w:rPr>
              <w:t>-</w:t>
            </w:r>
          </w:p>
        </w:tc>
      </w:tr>
      <w:tr w:rsidR="00DA7EB6" w:rsidRPr="002F1451" w14:paraId="0518F7E4" w14:textId="77777777" w:rsidTr="00F30C65">
        <w:trPr>
          <w:trHeight w:val="369"/>
          <w:jc w:val="center"/>
        </w:trPr>
        <w:tc>
          <w:tcPr>
            <w:tcW w:w="0" w:type="auto"/>
            <w:vAlign w:val="center"/>
          </w:tcPr>
          <w:p w14:paraId="699E713B" w14:textId="77777777" w:rsidR="00DA7EB6" w:rsidRPr="002F1451" w:rsidRDefault="00DA7EB6" w:rsidP="00F30C65">
            <w:pPr>
              <w:spacing w:after="0"/>
              <w:contextualSpacing/>
              <w:jc w:val="center"/>
              <w:rPr>
                <w:sz w:val="20"/>
                <w:lang w:val="es-ES"/>
              </w:rPr>
            </w:pPr>
            <w:r w:rsidRPr="002F1451">
              <w:rPr>
                <w:sz w:val="20"/>
                <w:lang w:val="es-ES"/>
              </w:rPr>
              <w:t>2"</w:t>
            </w:r>
          </w:p>
        </w:tc>
        <w:tc>
          <w:tcPr>
            <w:tcW w:w="0" w:type="auto"/>
            <w:vAlign w:val="center"/>
          </w:tcPr>
          <w:p w14:paraId="7E6ADABE" w14:textId="77777777" w:rsidR="00DA7EB6" w:rsidRPr="002F1451" w:rsidRDefault="00DA7EB6" w:rsidP="00F30C65">
            <w:pPr>
              <w:spacing w:after="0"/>
              <w:contextualSpacing/>
              <w:jc w:val="center"/>
              <w:rPr>
                <w:sz w:val="20"/>
                <w:lang w:val="es-ES"/>
              </w:rPr>
            </w:pPr>
            <w:r w:rsidRPr="002F1451">
              <w:rPr>
                <w:sz w:val="20"/>
                <w:lang w:val="es-ES"/>
              </w:rPr>
              <w:t>87</w:t>
            </w:r>
            <w:r w:rsidRPr="002F1451">
              <w:rPr>
                <w:sz w:val="20"/>
                <w:lang w:val="es-ES"/>
              </w:rPr>
              <w:noBreakHyphen/>
              <w:t>65</w:t>
            </w:r>
          </w:p>
        </w:tc>
        <w:tc>
          <w:tcPr>
            <w:tcW w:w="0" w:type="auto"/>
            <w:vAlign w:val="center"/>
          </w:tcPr>
          <w:p w14:paraId="6456A3F5" w14:textId="77777777" w:rsidR="00DA7EB6" w:rsidRPr="002F1451" w:rsidRDefault="00DA7EB6" w:rsidP="00F30C65">
            <w:pPr>
              <w:spacing w:after="0"/>
              <w:contextualSpacing/>
              <w:jc w:val="center"/>
              <w:rPr>
                <w:sz w:val="20"/>
                <w:lang w:val="es-ES"/>
              </w:rPr>
            </w:pPr>
            <w:r w:rsidRPr="002F1451">
              <w:rPr>
                <w:sz w:val="20"/>
                <w:lang w:val="es-ES"/>
              </w:rPr>
              <w:t>100</w:t>
            </w:r>
            <w:r w:rsidRPr="002F1451">
              <w:rPr>
                <w:sz w:val="20"/>
                <w:lang w:val="es-ES"/>
              </w:rPr>
              <w:noBreakHyphen/>
              <w:t>95</w:t>
            </w:r>
          </w:p>
        </w:tc>
        <w:tc>
          <w:tcPr>
            <w:tcW w:w="0" w:type="auto"/>
            <w:vAlign w:val="center"/>
          </w:tcPr>
          <w:p w14:paraId="6ADCCE6F"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33E86FC3"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771453FE"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61E73467"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7DD23A71" w14:textId="77777777" w:rsidR="00DA7EB6" w:rsidRPr="002F1451" w:rsidRDefault="00DA7EB6" w:rsidP="00F30C65">
            <w:pPr>
              <w:spacing w:after="0"/>
              <w:contextualSpacing/>
              <w:jc w:val="center"/>
              <w:rPr>
                <w:sz w:val="20"/>
                <w:lang w:val="es-ES"/>
              </w:rPr>
            </w:pPr>
            <w:r w:rsidRPr="002F1451">
              <w:rPr>
                <w:sz w:val="20"/>
                <w:lang w:val="es-ES"/>
              </w:rPr>
              <w:t>-</w:t>
            </w:r>
          </w:p>
        </w:tc>
      </w:tr>
      <w:tr w:rsidR="00DA7EB6" w:rsidRPr="002F1451" w14:paraId="2BBC49CC" w14:textId="77777777" w:rsidTr="00F30C65">
        <w:trPr>
          <w:trHeight w:val="368"/>
          <w:jc w:val="center"/>
        </w:trPr>
        <w:tc>
          <w:tcPr>
            <w:tcW w:w="0" w:type="auto"/>
            <w:vAlign w:val="center"/>
          </w:tcPr>
          <w:p w14:paraId="29EA9C9A" w14:textId="77777777" w:rsidR="00DA7EB6" w:rsidRPr="002F1451" w:rsidRDefault="00DA7EB6" w:rsidP="00F30C65">
            <w:pPr>
              <w:spacing w:after="0"/>
              <w:contextualSpacing/>
              <w:jc w:val="center"/>
              <w:rPr>
                <w:sz w:val="20"/>
                <w:lang w:val="es-ES"/>
              </w:rPr>
            </w:pPr>
            <w:r w:rsidRPr="002F1451">
              <w:rPr>
                <w:sz w:val="20"/>
                <w:lang w:val="es-ES"/>
              </w:rPr>
              <w:t>1 1/2"</w:t>
            </w:r>
          </w:p>
        </w:tc>
        <w:tc>
          <w:tcPr>
            <w:tcW w:w="0" w:type="auto"/>
            <w:vAlign w:val="center"/>
          </w:tcPr>
          <w:p w14:paraId="28869152" w14:textId="77777777" w:rsidR="00DA7EB6" w:rsidRPr="002F1451" w:rsidRDefault="00DA7EB6" w:rsidP="00F30C65">
            <w:pPr>
              <w:spacing w:after="0"/>
              <w:contextualSpacing/>
              <w:jc w:val="center"/>
              <w:rPr>
                <w:sz w:val="20"/>
                <w:lang w:val="es-ES"/>
              </w:rPr>
            </w:pPr>
            <w:r w:rsidRPr="002F1451">
              <w:rPr>
                <w:sz w:val="20"/>
                <w:lang w:val="es-ES"/>
              </w:rPr>
              <w:t>80</w:t>
            </w:r>
            <w:r w:rsidRPr="002F1451">
              <w:rPr>
                <w:sz w:val="20"/>
                <w:lang w:val="es-ES"/>
              </w:rPr>
              <w:noBreakHyphen/>
              <w:t>55</w:t>
            </w:r>
          </w:p>
        </w:tc>
        <w:tc>
          <w:tcPr>
            <w:tcW w:w="0" w:type="auto"/>
            <w:vAlign w:val="center"/>
          </w:tcPr>
          <w:p w14:paraId="4D81B44E"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03EEF30D"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00EEDD9E"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66B8AA19"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556267A9"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3B2F96E3" w14:textId="77777777" w:rsidR="00DA7EB6" w:rsidRPr="002F1451" w:rsidRDefault="00DA7EB6" w:rsidP="00F30C65">
            <w:pPr>
              <w:spacing w:after="0"/>
              <w:contextualSpacing/>
              <w:jc w:val="center"/>
              <w:rPr>
                <w:sz w:val="20"/>
                <w:lang w:val="es-ES"/>
              </w:rPr>
            </w:pPr>
            <w:r w:rsidRPr="002F1451">
              <w:rPr>
                <w:sz w:val="20"/>
                <w:lang w:val="es-ES"/>
              </w:rPr>
              <w:t>-</w:t>
            </w:r>
          </w:p>
        </w:tc>
      </w:tr>
      <w:tr w:rsidR="00DA7EB6" w:rsidRPr="002F1451" w14:paraId="4CD6EDA5" w14:textId="77777777" w:rsidTr="00F30C65">
        <w:trPr>
          <w:trHeight w:val="369"/>
          <w:jc w:val="center"/>
        </w:trPr>
        <w:tc>
          <w:tcPr>
            <w:tcW w:w="0" w:type="auto"/>
            <w:vAlign w:val="center"/>
          </w:tcPr>
          <w:p w14:paraId="7167EDF3" w14:textId="77777777" w:rsidR="00DA7EB6" w:rsidRPr="002F1451" w:rsidRDefault="00DA7EB6" w:rsidP="00F30C65">
            <w:pPr>
              <w:spacing w:after="0"/>
              <w:contextualSpacing/>
              <w:jc w:val="center"/>
              <w:rPr>
                <w:sz w:val="20"/>
                <w:lang w:val="es-ES"/>
              </w:rPr>
            </w:pPr>
            <w:r w:rsidRPr="002F1451">
              <w:rPr>
                <w:sz w:val="20"/>
                <w:lang w:val="es-ES"/>
              </w:rPr>
              <w:t>1 1/4"</w:t>
            </w:r>
          </w:p>
        </w:tc>
        <w:tc>
          <w:tcPr>
            <w:tcW w:w="0" w:type="auto"/>
            <w:vAlign w:val="center"/>
          </w:tcPr>
          <w:p w14:paraId="3B20711F"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66A09730" w14:textId="77777777" w:rsidR="00DA7EB6" w:rsidRPr="002F1451" w:rsidRDefault="00DA7EB6" w:rsidP="00F30C65">
            <w:pPr>
              <w:spacing w:after="0"/>
              <w:contextualSpacing/>
              <w:jc w:val="center"/>
              <w:rPr>
                <w:sz w:val="20"/>
                <w:lang w:val="es-ES"/>
              </w:rPr>
            </w:pPr>
            <w:r w:rsidRPr="002F1451">
              <w:rPr>
                <w:sz w:val="20"/>
                <w:lang w:val="es-ES"/>
              </w:rPr>
              <w:t>87</w:t>
            </w:r>
            <w:r w:rsidRPr="002F1451">
              <w:rPr>
                <w:sz w:val="20"/>
                <w:lang w:val="es-ES"/>
              </w:rPr>
              <w:noBreakHyphen/>
              <w:t>73</w:t>
            </w:r>
          </w:p>
        </w:tc>
        <w:tc>
          <w:tcPr>
            <w:tcW w:w="0" w:type="auto"/>
            <w:vAlign w:val="center"/>
          </w:tcPr>
          <w:p w14:paraId="39D4FFFA" w14:textId="77777777" w:rsidR="00DA7EB6" w:rsidRPr="002F1451" w:rsidRDefault="00DA7EB6" w:rsidP="00F30C65">
            <w:pPr>
              <w:spacing w:after="0"/>
              <w:contextualSpacing/>
              <w:jc w:val="center"/>
              <w:rPr>
                <w:sz w:val="20"/>
                <w:lang w:val="es-ES"/>
              </w:rPr>
            </w:pPr>
            <w:r w:rsidRPr="002F1451">
              <w:rPr>
                <w:sz w:val="20"/>
                <w:lang w:val="es-ES"/>
              </w:rPr>
              <w:t>100</w:t>
            </w:r>
            <w:r w:rsidRPr="002F1451">
              <w:rPr>
                <w:sz w:val="20"/>
                <w:lang w:val="es-ES"/>
              </w:rPr>
              <w:noBreakHyphen/>
              <w:t>90</w:t>
            </w:r>
          </w:p>
        </w:tc>
        <w:tc>
          <w:tcPr>
            <w:tcW w:w="0" w:type="auto"/>
            <w:vAlign w:val="center"/>
          </w:tcPr>
          <w:p w14:paraId="3B6CF71B"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5E50A61E"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5701A889"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75AB6F3A" w14:textId="77777777" w:rsidR="00DA7EB6" w:rsidRPr="002F1451" w:rsidRDefault="00DA7EB6" w:rsidP="00F30C65">
            <w:pPr>
              <w:spacing w:after="0"/>
              <w:contextualSpacing/>
              <w:jc w:val="center"/>
              <w:rPr>
                <w:sz w:val="20"/>
                <w:lang w:val="es-ES"/>
              </w:rPr>
            </w:pPr>
            <w:r w:rsidRPr="002F1451">
              <w:rPr>
                <w:sz w:val="20"/>
                <w:lang w:val="es-ES"/>
              </w:rPr>
              <w:t>-</w:t>
            </w:r>
          </w:p>
        </w:tc>
      </w:tr>
      <w:tr w:rsidR="00DA7EB6" w:rsidRPr="002F1451" w14:paraId="223B88F4" w14:textId="77777777" w:rsidTr="00F30C65">
        <w:trPr>
          <w:trHeight w:val="369"/>
          <w:jc w:val="center"/>
        </w:trPr>
        <w:tc>
          <w:tcPr>
            <w:tcW w:w="0" w:type="auto"/>
            <w:vAlign w:val="center"/>
          </w:tcPr>
          <w:p w14:paraId="6C67AA3B" w14:textId="77777777" w:rsidR="00DA7EB6" w:rsidRPr="002F1451" w:rsidRDefault="00DA7EB6" w:rsidP="00F30C65">
            <w:pPr>
              <w:spacing w:after="0"/>
              <w:contextualSpacing/>
              <w:jc w:val="center"/>
              <w:rPr>
                <w:sz w:val="20"/>
                <w:lang w:val="es-ES"/>
              </w:rPr>
            </w:pPr>
            <w:r w:rsidRPr="002F1451">
              <w:rPr>
                <w:sz w:val="20"/>
                <w:lang w:val="es-ES"/>
              </w:rPr>
              <w:t>1"</w:t>
            </w:r>
          </w:p>
        </w:tc>
        <w:tc>
          <w:tcPr>
            <w:tcW w:w="0" w:type="auto"/>
            <w:vAlign w:val="center"/>
          </w:tcPr>
          <w:p w14:paraId="5FFA8AB9" w14:textId="77777777" w:rsidR="00DA7EB6" w:rsidRPr="002F1451" w:rsidRDefault="00DA7EB6" w:rsidP="00F30C65">
            <w:pPr>
              <w:spacing w:after="0"/>
              <w:contextualSpacing/>
              <w:jc w:val="center"/>
              <w:rPr>
                <w:sz w:val="20"/>
                <w:lang w:val="es-ES"/>
              </w:rPr>
            </w:pPr>
            <w:r w:rsidRPr="002F1451">
              <w:rPr>
                <w:sz w:val="20"/>
                <w:lang w:val="es-ES"/>
              </w:rPr>
              <w:t>73</w:t>
            </w:r>
            <w:r w:rsidRPr="002F1451">
              <w:rPr>
                <w:sz w:val="20"/>
                <w:lang w:val="es-ES"/>
              </w:rPr>
              <w:noBreakHyphen/>
              <w:t>47</w:t>
            </w:r>
          </w:p>
        </w:tc>
        <w:tc>
          <w:tcPr>
            <w:tcW w:w="0" w:type="auto"/>
            <w:vAlign w:val="center"/>
          </w:tcPr>
          <w:p w14:paraId="29A8CDA0" w14:textId="77777777" w:rsidR="00DA7EB6" w:rsidRPr="002F1451" w:rsidRDefault="00DA7EB6" w:rsidP="00F30C65">
            <w:pPr>
              <w:spacing w:after="0"/>
              <w:contextualSpacing/>
              <w:jc w:val="center"/>
              <w:rPr>
                <w:sz w:val="20"/>
                <w:lang w:val="es-ES"/>
              </w:rPr>
            </w:pPr>
            <w:r w:rsidRPr="002F1451">
              <w:rPr>
                <w:sz w:val="20"/>
                <w:lang w:val="es-ES"/>
              </w:rPr>
              <w:t>77</w:t>
            </w:r>
            <w:r w:rsidRPr="002F1451">
              <w:rPr>
                <w:sz w:val="20"/>
                <w:lang w:val="es-ES"/>
              </w:rPr>
              <w:noBreakHyphen/>
              <w:t>59</w:t>
            </w:r>
          </w:p>
        </w:tc>
        <w:tc>
          <w:tcPr>
            <w:tcW w:w="0" w:type="auto"/>
            <w:vAlign w:val="center"/>
          </w:tcPr>
          <w:p w14:paraId="4BE5349D" w14:textId="77777777" w:rsidR="00DA7EB6" w:rsidRPr="002F1451" w:rsidRDefault="00DA7EB6" w:rsidP="00F30C65">
            <w:pPr>
              <w:spacing w:after="0"/>
              <w:contextualSpacing/>
              <w:jc w:val="center"/>
              <w:rPr>
                <w:sz w:val="20"/>
                <w:lang w:val="es-ES"/>
              </w:rPr>
            </w:pPr>
            <w:r w:rsidRPr="002F1451">
              <w:rPr>
                <w:sz w:val="20"/>
                <w:lang w:val="es-ES"/>
              </w:rPr>
              <w:t>84</w:t>
            </w:r>
            <w:r w:rsidRPr="002F1451">
              <w:rPr>
                <w:sz w:val="20"/>
                <w:lang w:val="es-ES"/>
              </w:rPr>
              <w:noBreakHyphen/>
              <w:t>70</w:t>
            </w:r>
          </w:p>
        </w:tc>
        <w:tc>
          <w:tcPr>
            <w:tcW w:w="0" w:type="auto"/>
            <w:vAlign w:val="center"/>
          </w:tcPr>
          <w:p w14:paraId="33203B6F" w14:textId="77777777" w:rsidR="00DA7EB6" w:rsidRPr="002F1451" w:rsidRDefault="00DA7EB6" w:rsidP="00F30C65">
            <w:pPr>
              <w:spacing w:after="0"/>
              <w:contextualSpacing/>
              <w:jc w:val="center"/>
              <w:rPr>
                <w:sz w:val="20"/>
                <w:lang w:val="es-ES"/>
              </w:rPr>
            </w:pPr>
            <w:r w:rsidRPr="002F1451">
              <w:rPr>
                <w:sz w:val="20"/>
                <w:lang w:val="es-ES"/>
              </w:rPr>
              <w:t>100</w:t>
            </w:r>
            <w:r w:rsidRPr="002F1451">
              <w:rPr>
                <w:sz w:val="20"/>
                <w:lang w:val="es-ES"/>
              </w:rPr>
              <w:noBreakHyphen/>
              <w:t>90</w:t>
            </w:r>
          </w:p>
        </w:tc>
        <w:tc>
          <w:tcPr>
            <w:tcW w:w="0" w:type="auto"/>
            <w:vAlign w:val="center"/>
          </w:tcPr>
          <w:p w14:paraId="7694E757"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497BE286"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30AE1A81" w14:textId="77777777" w:rsidR="00DA7EB6" w:rsidRPr="002F1451" w:rsidRDefault="00DA7EB6" w:rsidP="00F30C65">
            <w:pPr>
              <w:spacing w:after="0"/>
              <w:contextualSpacing/>
              <w:jc w:val="center"/>
              <w:rPr>
                <w:sz w:val="20"/>
                <w:lang w:val="es-ES"/>
              </w:rPr>
            </w:pPr>
            <w:r w:rsidRPr="002F1451">
              <w:rPr>
                <w:sz w:val="20"/>
                <w:lang w:val="es-ES"/>
              </w:rPr>
              <w:t>-</w:t>
            </w:r>
          </w:p>
        </w:tc>
      </w:tr>
      <w:tr w:rsidR="00DA7EB6" w:rsidRPr="002F1451" w14:paraId="683959BB" w14:textId="77777777" w:rsidTr="00F30C65">
        <w:trPr>
          <w:trHeight w:val="368"/>
          <w:jc w:val="center"/>
        </w:trPr>
        <w:tc>
          <w:tcPr>
            <w:tcW w:w="0" w:type="auto"/>
            <w:vAlign w:val="center"/>
          </w:tcPr>
          <w:p w14:paraId="6101B40F" w14:textId="77777777" w:rsidR="00DA7EB6" w:rsidRPr="002F1451" w:rsidRDefault="00DA7EB6" w:rsidP="00F30C65">
            <w:pPr>
              <w:spacing w:after="0"/>
              <w:contextualSpacing/>
              <w:jc w:val="center"/>
              <w:rPr>
                <w:sz w:val="20"/>
                <w:lang w:val="es-ES"/>
              </w:rPr>
            </w:pPr>
            <w:r w:rsidRPr="002F1451">
              <w:rPr>
                <w:sz w:val="20"/>
                <w:lang w:val="es-ES"/>
              </w:rPr>
              <w:t>3/4"</w:t>
            </w:r>
          </w:p>
        </w:tc>
        <w:tc>
          <w:tcPr>
            <w:tcW w:w="0" w:type="auto"/>
            <w:vAlign w:val="center"/>
          </w:tcPr>
          <w:p w14:paraId="19657EDD" w14:textId="77777777" w:rsidR="00DA7EB6" w:rsidRPr="002F1451" w:rsidRDefault="00DA7EB6" w:rsidP="00F30C65">
            <w:pPr>
              <w:spacing w:after="0"/>
              <w:contextualSpacing/>
              <w:jc w:val="center"/>
              <w:rPr>
                <w:sz w:val="20"/>
                <w:lang w:val="es-ES"/>
              </w:rPr>
            </w:pPr>
            <w:r w:rsidRPr="002F1451">
              <w:rPr>
                <w:sz w:val="20"/>
                <w:lang w:val="es-ES"/>
              </w:rPr>
              <w:t>68</w:t>
            </w:r>
            <w:r w:rsidRPr="002F1451">
              <w:rPr>
                <w:sz w:val="20"/>
                <w:lang w:val="es-ES"/>
              </w:rPr>
              <w:noBreakHyphen/>
              <w:t>43</w:t>
            </w:r>
          </w:p>
        </w:tc>
        <w:tc>
          <w:tcPr>
            <w:tcW w:w="0" w:type="auto"/>
            <w:vAlign w:val="center"/>
          </w:tcPr>
          <w:p w14:paraId="65C0AED6" w14:textId="77777777" w:rsidR="00DA7EB6" w:rsidRPr="002F1451" w:rsidRDefault="00DA7EB6" w:rsidP="00F30C65">
            <w:pPr>
              <w:spacing w:after="0"/>
              <w:contextualSpacing/>
              <w:jc w:val="center"/>
              <w:rPr>
                <w:sz w:val="20"/>
                <w:lang w:val="es-ES"/>
              </w:rPr>
            </w:pPr>
            <w:r w:rsidRPr="002F1451">
              <w:rPr>
                <w:sz w:val="20"/>
                <w:lang w:val="es-ES"/>
              </w:rPr>
              <w:t>73</w:t>
            </w:r>
            <w:r w:rsidRPr="002F1451">
              <w:rPr>
                <w:sz w:val="20"/>
                <w:lang w:val="es-ES"/>
              </w:rPr>
              <w:noBreakHyphen/>
              <w:t>53</w:t>
            </w:r>
          </w:p>
        </w:tc>
        <w:tc>
          <w:tcPr>
            <w:tcW w:w="0" w:type="auto"/>
            <w:vAlign w:val="center"/>
          </w:tcPr>
          <w:p w14:paraId="2C003DAE" w14:textId="77777777" w:rsidR="00DA7EB6" w:rsidRPr="002F1451" w:rsidRDefault="00DA7EB6" w:rsidP="00F30C65">
            <w:pPr>
              <w:spacing w:after="0"/>
              <w:contextualSpacing/>
              <w:jc w:val="center"/>
              <w:rPr>
                <w:sz w:val="20"/>
                <w:lang w:val="es-ES"/>
              </w:rPr>
            </w:pPr>
            <w:r w:rsidRPr="002F1451">
              <w:rPr>
                <w:sz w:val="20"/>
                <w:lang w:val="es-ES"/>
              </w:rPr>
              <w:t>77</w:t>
            </w:r>
            <w:r w:rsidRPr="002F1451">
              <w:rPr>
                <w:sz w:val="20"/>
                <w:lang w:val="es-ES"/>
              </w:rPr>
              <w:noBreakHyphen/>
              <w:t>61</w:t>
            </w:r>
          </w:p>
        </w:tc>
        <w:tc>
          <w:tcPr>
            <w:tcW w:w="0" w:type="auto"/>
            <w:vAlign w:val="center"/>
          </w:tcPr>
          <w:p w14:paraId="204B124E" w14:textId="77777777" w:rsidR="00DA7EB6" w:rsidRPr="002F1451" w:rsidRDefault="00DA7EB6" w:rsidP="00F30C65">
            <w:pPr>
              <w:spacing w:after="0"/>
              <w:contextualSpacing/>
              <w:jc w:val="center"/>
              <w:rPr>
                <w:sz w:val="20"/>
                <w:lang w:val="es-ES"/>
              </w:rPr>
            </w:pPr>
            <w:r w:rsidRPr="002F1451">
              <w:rPr>
                <w:sz w:val="20"/>
                <w:lang w:val="es-ES"/>
              </w:rPr>
              <w:t>90</w:t>
            </w:r>
            <w:r w:rsidRPr="002F1451">
              <w:rPr>
                <w:sz w:val="20"/>
                <w:lang w:val="es-ES"/>
              </w:rPr>
              <w:noBreakHyphen/>
              <w:t>70</w:t>
            </w:r>
          </w:p>
        </w:tc>
        <w:tc>
          <w:tcPr>
            <w:tcW w:w="0" w:type="auto"/>
            <w:vAlign w:val="center"/>
          </w:tcPr>
          <w:p w14:paraId="7B0A08DC" w14:textId="77777777" w:rsidR="00DA7EB6" w:rsidRPr="002F1451" w:rsidRDefault="00DA7EB6" w:rsidP="00F30C65">
            <w:pPr>
              <w:spacing w:after="0"/>
              <w:contextualSpacing/>
              <w:jc w:val="center"/>
              <w:rPr>
                <w:sz w:val="20"/>
                <w:lang w:val="es-ES"/>
              </w:rPr>
            </w:pPr>
            <w:r w:rsidRPr="002F1451">
              <w:rPr>
                <w:sz w:val="20"/>
                <w:lang w:val="es-ES"/>
              </w:rPr>
              <w:t>100</w:t>
            </w:r>
            <w:r w:rsidRPr="002F1451">
              <w:rPr>
                <w:sz w:val="20"/>
                <w:lang w:val="es-ES"/>
              </w:rPr>
              <w:noBreakHyphen/>
              <w:t>90</w:t>
            </w:r>
          </w:p>
        </w:tc>
        <w:tc>
          <w:tcPr>
            <w:tcW w:w="0" w:type="auto"/>
            <w:vAlign w:val="center"/>
          </w:tcPr>
          <w:p w14:paraId="4B02C78C" w14:textId="77777777" w:rsidR="00DA7EB6" w:rsidRPr="002F1451" w:rsidRDefault="00DA7EB6" w:rsidP="00F30C65">
            <w:pPr>
              <w:spacing w:after="0"/>
              <w:contextualSpacing/>
              <w:jc w:val="center"/>
              <w:rPr>
                <w:sz w:val="20"/>
                <w:lang w:val="es-ES"/>
              </w:rPr>
            </w:pPr>
            <w:r w:rsidRPr="002F1451">
              <w:rPr>
                <w:sz w:val="20"/>
                <w:lang w:val="es-ES"/>
              </w:rPr>
              <w:t>-</w:t>
            </w:r>
          </w:p>
        </w:tc>
        <w:tc>
          <w:tcPr>
            <w:tcW w:w="0" w:type="auto"/>
            <w:vAlign w:val="center"/>
          </w:tcPr>
          <w:p w14:paraId="44AE27CA" w14:textId="77777777" w:rsidR="00DA7EB6" w:rsidRPr="002F1451" w:rsidRDefault="00DA7EB6" w:rsidP="00F30C65">
            <w:pPr>
              <w:spacing w:after="0"/>
              <w:contextualSpacing/>
              <w:jc w:val="center"/>
              <w:rPr>
                <w:sz w:val="20"/>
                <w:lang w:val="es-ES"/>
              </w:rPr>
            </w:pPr>
            <w:r w:rsidRPr="002F1451">
              <w:rPr>
                <w:sz w:val="20"/>
                <w:lang w:val="es-ES"/>
              </w:rPr>
              <w:t>-</w:t>
            </w:r>
          </w:p>
        </w:tc>
      </w:tr>
      <w:tr w:rsidR="00DA7EB6" w:rsidRPr="002F1451" w14:paraId="2116C0EC" w14:textId="77777777" w:rsidTr="00F30C65">
        <w:trPr>
          <w:trHeight w:val="369"/>
          <w:jc w:val="center"/>
        </w:trPr>
        <w:tc>
          <w:tcPr>
            <w:tcW w:w="0" w:type="auto"/>
            <w:vAlign w:val="center"/>
          </w:tcPr>
          <w:p w14:paraId="7B34439B" w14:textId="77777777" w:rsidR="00DA7EB6" w:rsidRPr="002F1451" w:rsidRDefault="00DA7EB6" w:rsidP="00F30C65">
            <w:pPr>
              <w:spacing w:after="0"/>
              <w:contextualSpacing/>
              <w:jc w:val="center"/>
              <w:rPr>
                <w:sz w:val="20"/>
                <w:lang w:val="es-ES"/>
              </w:rPr>
            </w:pPr>
            <w:r w:rsidRPr="002F1451">
              <w:rPr>
                <w:sz w:val="20"/>
                <w:lang w:val="es-ES"/>
              </w:rPr>
              <w:t>1/2"</w:t>
            </w:r>
          </w:p>
        </w:tc>
        <w:tc>
          <w:tcPr>
            <w:tcW w:w="0" w:type="auto"/>
            <w:vAlign w:val="center"/>
          </w:tcPr>
          <w:p w14:paraId="1F1287FF" w14:textId="77777777" w:rsidR="00DA7EB6" w:rsidRPr="002F1451" w:rsidRDefault="00DA7EB6" w:rsidP="00F30C65">
            <w:pPr>
              <w:spacing w:after="0"/>
              <w:contextualSpacing/>
              <w:jc w:val="center"/>
              <w:rPr>
                <w:sz w:val="20"/>
                <w:lang w:val="es-ES"/>
              </w:rPr>
            </w:pPr>
            <w:r w:rsidRPr="002F1451">
              <w:rPr>
                <w:sz w:val="20"/>
                <w:lang w:val="es-ES"/>
              </w:rPr>
              <w:t>62</w:t>
            </w:r>
            <w:r w:rsidRPr="002F1451">
              <w:rPr>
                <w:sz w:val="20"/>
                <w:lang w:val="es-ES"/>
              </w:rPr>
              <w:noBreakHyphen/>
              <w:t>37</w:t>
            </w:r>
          </w:p>
        </w:tc>
        <w:tc>
          <w:tcPr>
            <w:tcW w:w="0" w:type="auto"/>
            <w:vAlign w:val="center"/>
          </w:tcPr>
          <w:p w14:paraId="24F810B0" w14:textId="77777777" w:rsidR="00DA7EB6" w:rsidRPr="002F1451" w:rsidRDefault="00DA7EB6" w:rsidP="00F30C65">
            <w:pPr>
              <w:spacing w:after="0"/>
              <w:contextualSpacing/>
              <w:jc w:val="center"/>
              <w:rPr>
                <w:sz w:val="20"/>
                <w:lang w:val="es-ES"/>
              </w:rPr>
            </w:pPr>
            <w:r w:rsidRPr="002F1451">
              <w:rPr>
                <w:sz w:val="20"/>
                <w:lang w:val="es-ES"/>
              </w:rPr>
              <w:t>68</w:t>
            </w:r>
            <w:r w:rsidRPr="002F1451">
              <w:rPr>
                <w:sz w:val="20"/>
                <w:lang w:val="es-ES"/>
              </w:rPr>
              <w:noBreakHyphen/>
              <w:t>44</w:t>
            </w:r>
          </w:p>
        </w:tc>
        <w:tc>
          <w:tcPr>
            <w:tcW w:w="0" w:type="auto"/>
            <w:vAlign w:val="center"/>
          </w:tcPr>
          <w:p w14:paraId="5BA4FB9D" w14:textId="77777777" w:rsidR="00DA7EB6" w:rsidRPr="002F1451" w:rsidRDefault="00DA7EB6" w:rsidP="00F30C65">
            <w:pPr>
              <w:spacing w:after="0"/>
              <w:contextualSpacing/>
              <w:jc w:val="center"/>
              <w:rPr>
                <w:sz w:val="20"/>
                <w:lang w:val="es-ES"/>
              </w:rPr>
            </w:pPr>
            <w:r w:rsidRPr="002F1451">
              <w:rPr>
                <w:sz w:val="20"/>
                <w:lang w:val="es-ES"/>
              </w:rPr>
              <w:t>70</w:t>
            </w:r>
            <w:r w:rsidRPr="002F1451">
              <w:rPr>
                <w:sz w:val="20"/>
                <w:lang w:val="es-ES"/>
              </w:rPr>
              <w:noBreakHyphen/>
              <w:t>49</w:t>
            </w:r>
          </w:p>
        </w:tc>
        <w:tc>
          <w:tcPr>
            <w:tcW w:w="0" w:type="auto"/>
            <w:vAlign w:val="center"/>
          </w:tcPr>
          <w:p w14:paraId="6355A168" w14:textId="77777777" w:rsidR="00DA7EB6" w:rsidRPr="002F1451" w:rsidRDefault="00DA7EB6" w:rsidP="00F30C65">
            <w:pPr>
              <w:spacing w:after="0"/>
              <w:contextualSpacing/>
              <w:jc w:val="center"/>
              <w:rPr>
                <w:sz w:val="20"/>
                <w:lang w:val="es-ES"/>
              </w:rPr>
            </w:pPr>
            <w:r w:rsidRPr="002F1451">
              <w:rPr>
                <w:sz w:val="20"/>
                <w:lang w:val="es-ES"/>
              </w:rPr>
              <w:t>75</w:t>
            </w:r>
            <w:r w:rsidRPr="002F1451">
              <w:rPr>
                <w:sz w:val="20"/>
                <w:lang w:val="es-ES"/>
              </w:rPr>
              <w:noBreakHyphen/>
              <w:t>55</w:t>
            </w:r>
          </w:p>
        </w:tc>
        <w:tc>
          <w:tcPr>
            <w:tcW w:w="0" w:type="auto"/>
            <w:vAlign w:val="center"/>
          </w:tcPr>
          <w:p w14:paraId="671DF7C8" w14:textId="77777777" w:rsidR="00DA7EB6" w:rsidRPr="002F1451" w:rsidRDefault="00DA7EB6" w:rsidP="00F30C65">
            <w:pPr>
              <w:spacing w:after="0"/>
              <w:contextualSpacing/>
              <w:jc w:val="center"/>
              <w:rPr>
                <w:sz w:val="20"/>
                <w:lang w:val="es-ES"/>
              </w:rPr>
            </w:pPr>
            <w:r w:rsidRPr="002F1451">
              <w:rPr>
                <w:sz w:val="20"/>
                <w:lang w:val="es-ES"/>
              </w:rPr>
              <w:t>85</w:t>
            </w:r>
            <w:r w:rsidRPr="002F1451">
              <w:rPr>
                <w:sz w:val="20"/>
                <w:lang w:val="es-ES"/>
              </w:rPr>
              <w:noBreakHyphen/>
              <w:t>65</w:t>
            </w:r>
          </w:p>
        </w:tc>
        <w:tc>
          <w:tcPr>
            <w:tcW w:w="0" w:type="auto"/>
            <w:vAlign w:val="center"/>
          </w:tcPr>
          <w:p w14:paraId="03B7AE2B" w14:textId="77777777" w:rsidR="00DA7EB6" w:rsidRPr="002F1451" w:rsidRDefault="00DA7EB6" w:rsidP="00F30C65">
            <w:pPr>
              <w:spacing w:after="0"/>
              <w:contextualSpacing/>
              <w:jc w:val="center"/>
              <w:rPr>
                <w:sz w:val="20"/>
                <w:lang w:val="es-ES"/>
              </w:rPr>
            </w:pPr>
            <w:r w:rsidRPr="002F1451">
              <w:rPr>
                <w:sz w:val="20"/>
                <w:lang w:val="es-ES"/>
              </w:rPr>
              <w:t>100</w:t>
            </w:r>
            <w:r w:rsidRPr="002F1451">
              <w:rPr>
                <w:sz w:val="20"/>
                <w:lang w:val="es-ES"/>
              </w:rPr>
              <w:noBreakHyphen/>
              <w:t>90</w:t>
            </w:r>
          </w:p>
        </w:tc>
        <w:tc>
          <w:tcPr>
            <w:tcW w:w="0" w:type="auto"/>
            <w:vAlign w:val="center"/>
          </w:tcPr>
          <w:p w14:paraId="38A15A6C" w14:textId="77777777" w:rsidR="00DA7EB6" w:rsidRPr="002F1451" w:rsidRDefault="00DA7EB6" w:rsidP="00F30C65">
            <w:pPr>
              <w:spacing w:after="0"/>
              <w:contextualSpacing/>
              <w:jc w:val="center"/>
              <w:rPr>
                <w:sz w:val="20"/>
                <w:lang w:val="es-ES"/>
              </w:rPr>
            </w:pPr>
            <w:r w:rsidRPr="002F1451">
              <w:rPr>
                <w:sz w:val="20"/>
                <w:lang w:val="es-ES"/>
              </w:rPr>
              <w:t>-</w:t>
            </w:r>
          </w:p>
        </w:tc>
      </w:tr>
      <w:tr w:rsidR="00DA7EB6" w:rsidRPr="002F1451" w14:paraId="0066C84C" w14:textId="77777777" w:rsidTr="00F30C65">
        <w:trPr>
          <w:trHeight w:val="369"/>
          <w:jc w:val="center"/>
        </w:trPr>
        <w:tc>
          <w:tcPr>
            <w:tcW w:w="0" w:type="auto"/>
            <w:vAlign w:val="center"/>
          </w:tcPr>
          <w:p w14:paraId="00F3CF7E" w14:textId="77777777" w:rsidR="00DA7EB6" w:rsidRPr="002F1451" w:rsidRDefault="00DA7EB6" w:rsidP="00F30C65">
            <w:pPr>
              <w:spacing w:after="0"/>
              <w:contextualSpacing/>
              <w:jc w:val="center"/>
              <w:rPr>
                <w:sz w:val="20"/>
                <w:lang w:val="es-ES"/>
              </w:rPr>
            </w:pPr>
            <w:r w:rsidRPr="002F1451">
              <w:rPr>
                <w:sz w:val="20"/>
                <w:lang w:val="es-ES"/>
              </w:rPr>
              <w:lastRenderedPageBreak/>
              <w:t>3/8"</w:t>
            </w:r>
          </w:p>
        </w:tc>
        <w:tc>
          <w:tcPr>
            <w:tcW w:w="0" w:type="auto"/>
            <w:vAlign w:val="center"/>
          </w:tcPr>
          <w:p w14:paraId="246BB944" w14:textId="77777777" w:rsidR="00DA7EB6" w:rsidRPr="002F1451" w:rsidRDefault="00DA7EB6" w:rsidP="00F30C65">
            <w:pPr>
              <w:spacing w:after="0"/>
              <w:contextualSpacing/>
              <w:jc w:val="center"/>
              <w:rPr>
                <w:sz w:val="20"/>
                <w:lang w:val="es-ES"/>
              </w:rPr>
            </w:pPr>
            <w:r w:rsidRPr="002F1451">
              <w:rPr>
                <w:sz w:val="20"/>
                <w:lang w:val="es-ES"/>
              </w:rPr>
              <w:t>60</w:t>
            </w:r>
            <w:r w:rsidRPr="002F1451">
              <w:rPr>
                <w:sz w:val="20"/>
                <w:lang w:val="es-ES"/>
              </w:rPr>
              <w:noBreakHyphen/>
              <w:t>35</w:t>
            </w:r>
          </w:p>
        </w:tc>
        <w:tc>
          <w:tcPr>
            <w:tcW w:w="0" w:type="auto"/>
            <w:vAlign w:val="center"/>
          </w:tcPr>
          <w:p w14:paraId="53AF2ACA" w14:textId="77777777" w:rsidR="00DA7EB6" w:rsidRPr="002F1451" w:rsidRDefault="00DA7EB6" w:rsidP="00F30C65">
            <w:pPr>
              <w:spacing w:after="0"/>
              <w:contextualSpacing/>
              <w:jc w:val="center"/>
              <w:rPr>
                <w:sz w:val="20"/>
                <w:lang w:val="es-ES"/>
              </w:rPr>
            </w:pPr>
            <w:r w:rsidRPr="002F1451">
              <w:rPr>
                <w:sz w:val="20"/>
                <w:lang w:val="es-ES"/>
              </w:rPr>
              <w:t>65</w:t>
            </w:r>
            <w:r w:rsidRPr="002F1451">
              <w:rPr>
                <w:sz w:val="20"/>
                <w:lang w:val="es-ES"/>
              </w:rPr>
              <w:noBreakHyphen/>
              <w:t>40</w:t>
            </w:r>
          </w:p>
        </w:tc>
        <w:tc>
          <w:tcPr>
            <w:tcW w:w="0" w:type="auto"/>
            <w:vAlign w:val="center"/>
          </w:tcPr>
          <w:p w14:paraId="0209587F" w14:textId="77777777" w:rsidR="00DA7EB6" w:rsidRPr="002F1451" w:rsidRDefault="00DA7EB6" w:rsidP="00F30C65">
            <w:pPr>
              <w:spacing w:after="0"/>
              <w:contextualSpacing/>
              <w:jc w:val="center"/>
              <w:rPr>
                <w:sz w:val="20"/>
                <w:lang w:val="es-ES"/>
              </w:rPr>
            </w:pPr>
            <w:r w:rsidRPr="002F1451">
              <w:rPr>
                <w:sz w:val="20"/>
                <w:lang w:val="es-ES"/>
              </w:rPr>
              <w:t>65</w:t>
            </w:r>
            <w:r w:rsidRPr="002F1451">
              <w:rPr>
                <w:sz w:val="20"/>
                <w:lang w:val="es-ES"/>
              </w:rPr>
              <w:noBreakHyphen/>
              <w:t>43</w:t>
            </w:r>
          </w:p>
        </w:tc>
        <w:tc>
          <w:tcPr>
            <w:tcW w:w="0" w:type="auto"/>
            <w:vAlign w:val="center"/>
          </w:tcPr>
          <w:p w14:paraId="3B94B87C" w14:textId="77777777" w:rsidR="00DA7EB6" w:rsidRPr="002F1451" w:rsidRDefault="00DA7EB6" w:rsidP="00F30C65">
            <w:pPr>
              <w:spacing w:after="0"/>
              <w:contextualSpacing/>
              <w:jc w:val="center"/>
              <w:rPr>
                <w:sz w:val="20"/>
                <w:lang w:val="es-ES"/>
              </w:rPr>
            </w:pPr>
            <w:r w:rsidRPr="002F1451">
              <w:rPr>
                <w:sz w:val="20"/>
                <w:lang w:val="es-ES"/>
              </w:rPr>
              <w:t>68</w:t>
            </w:r>
            <w:r w:rsidRPr="002F1451">
              <w:rPr>
                <w:sz w:val="20"/>
                <w:lang w:val="es-ES"/>
              </w:rPr>
              <w:noBreakHyphen/>
              <w:t>45</w:t>
            </w:r>
          </w:p>
        </w:tc>
        <w:tc>
          <w:tcPr>
            <w:tcW w:w="0" w:type="auto"/>
            <w:vAlign w:val="center"/>
          </w:tcPr>
          <w:p w14:paraId="5376374D" w14:textId="77777777" w:rsidR="00DA7EB6" w:rsidRPr="002F1451" w:rsidRDefault="00DA7EB6" w:rsidP="00F30C65">
            <w:pPr>
              <w:spacing w:after="0"/>
              <w:contextualSpacing/>
              <w:jc w:val="center"/>
              <w:rPr>
                <w:sz w:val="20"/>
                <w:lang w:val="es-ES"/>
              </w:rPr>
            </w:pPr>
            <w:r w:rsidRPr="002F1451">
              <w:rPr>
                <w:sz w:val="20"/>
                <w:lang w:val="es-ES"/>
              </w:rPr>
              <w:t>75</w:t>
            </w:r>
            <w:r w:rsidRPr="002F1451">
              <w:rPr>
                <w:sz w:val="20"/>
                <w:lang w:val="es-ES"/>
              </w:rPr>
              <w:noBreakHyphen/>
              <w:t>55</w:t>
            </w:r>
          </w:p>
        </w:tc>
        <w:tc>
          <w:tcPr>
            <w:tcW w:w="0" w:type="auto"/>
            <w:vAlign w:val="center"/>
          </w:tcPr>
          <w:p w14:paraId="79347609" w14:textId="77777777" w:rsidR="00DA7EB6" w:rsidRPr="002F1451" w:rsidRDefault="00DA7EB6" w:rsidP="00F30C65">
            <w:pPr>
              <w:spacing w:after="0"/>
              <w:contextualSpacing/>
              <w:jc w:val="center"/>
              <w:rPr>
                <w:sz w:val="20"/>
                <w:lang w:val="es-ES"/>
              </w:rPr>
            </w:pPr>
            <w:r w:rsidRPr="002F1451">
              <w:rPr>
                <w:sz w:val="20"/>
                <w:lang w:val="es-ES"/>
              </w:rPr>
              <w:t>87</w:t>
            </w:r>
            <w:r w:rsidRPr="002F1451">
              <w:rPr>
                <w:sz w:val="20"/>
                <w:lang w:val="es-ES"/>
              </w:rPr>
              <w:noBreakHyphen/>
              <w:t>70</w:t>
            </w:r>
          </w:p>
        </w:tc>
        <w:tc>
          <w:tcPr>
            <w:tcW w:w="0" w:type="auto"/>
            <w:vAlign w:val="center"/>
          </w:tcPr>
          <w:p w14:paraId="6CA13B24" w14:textId="77777777" w:rsidR="00DA7EB6" w:rsidRPr="002F1451" w:rsidRDefault="00DA7EB6" w:rsidP="00F30C65">
            <w:pPr>
              <w:spacing w:after="0"/>
              <w:contextualSpacing/>
              <w:jc w:val="center"/>
              <w:rPr>
                <w:sz w:val="20"/>
                <w:lang w:val="es-ES"/>
              </w:rPr>
            </w:pPr>
            <w:r w:rsidRPr="002F1451">
              <w:rPr>
                <w:sz w:val="20"/>
                <w:lang w:val="es-ES"/>
              </w:rPr>
              <w:t>100</w:t>
            </w:r>
            <w:r w:rsidRPr="002F1451">
              <w:rPr>
                <w:sz w:val="20"/>
                <w:lang w:val="es-ES"/>
              </w:rPr>
              <w:noBreakHyphen/>
              <w:t>90</w:t>
            </w:r>
          </w:p>
        </w:tc>
      </w:tr>
      <w:tr w:rsidR="00DA7EB6" w:rsidRPr="002F1451" w14:paraId="3DA54BA6" w14:textId="77777777" w:rsidTr="00F30C65">
        <w:trPr>
          <w:trHeight w:val="368"/>
          <w:jc w:val="center"/>
        </w:trPr>
        <w:tc>
          <w:tcPr>
            <w:tcW w:w="0" w:type="auto"/>
            <w:vAlign w:val="center"/>
          </w:tcPr>
          <w:p w14:paraId="021EB499" w14:textId="77777777" w:rsidR="00DA7EB6" w:rsidRPr="002F1451" w:rsidRDefault="00DA7EB6" w:rsidP="00F30C65">
            <w:pPr>
              <w:spacing w:after="0"/>
              <w:contextualSpacing/>
              <w:jc w:val="center"/>
              <w:rPr>
                <w:sz w:val="20"/>
                <w:lang w:val="es-ES"/>
              </w:rPr>
            </w:pPr>
            <w:r w:rsidRPr="002F1451">
              <w:rPr>
                <w:sz w:val="20"/>
                <w:lang w:val="es-ES"/>
              </w:rPr>
              <w:t>#4</w:t>
            </w:r>
          </w:p>
        </w:tc>
        <w:tc>
          <w:tcPr>
            <w:tcW w:w="0" w:type="auto"/>
            <w:vAlign w:val="center"/>
          </w:tcPr>
          <w:p w14:paraId="6F0312C5" w14:textId="77777777" w:rsidR="00DA7EB6" w:rsidRPr="002F1451" w:rsidRDefault="00DA7EB6" w:rsidP="00F30C65">
            <w:pPr>
              <w:spacing w:after="0"/>
              <w:contextualSpacing/>
              <w:jc w:val="center"/>
              <w:rPr>
                <w:sz w:val="20"/>
                <w:lang w:val="es-ES"/>
              </w:rPr>
            </w:pPr>
            <w:r w:rsidRPr="002F1451">
              <w:rPr>
                <w:sz w:val="20"/>
                <w:lang w:val="es-ES"/>
              </w:rPr>
              <w:t>50</w:t>
            </w:r>
            <w:r w:rsidRPr="002F1451">
              <w:rPr>
                <w:sz w:val="20"/>
                <w:lang w:val="es-ES"/>
              </w:rPr>
              <w:noBreakHyphen/>
              <w:t>28</w:t>
            </w:r>
          </w:p>
        </w:tc>
        <w:tc>
          <w:tcPr>
            <w:tcW w:w="0" w:type="auto"/>
            <w:vAlign w:val="center"/>
          </w:tcPr>
          <w:p w14:paraId="63F3F8D4" w14:textId="77777777" w:rsidR="00DA7EB6" w:rsidRPr="002F1451" w:rsidRDefault="00DA7EB6" w:rsidP="00F30C65">
            <w:pPr>
              <w:spacing w:after="0"/>
              <w:contextualSpacing/>
              <w:jc w:val="center"/>
              <w:rPr>
                <w:sz w:val="20"/>
                <w:lang w:val="es-ES"/>
              </w:rPr>
            </w:pPr>
            <w:r w:rsidRPr="002F1451">
              <w:rPr>
                <w:sz w:val="20"/>
                <w:lang w:val="es-ES"/>
              </w:rPr>
              <w:t>55</w:t>
            </w:r>
            <w:r w:rsidRPr="002F1451">
              <w:rPr>
                <w:sz w:val="20"/>
                <w:lang w:val="es-ES"/>
              </w:rPr>
              <w:noBreakHyphen/>
              <w:t>30</w:t>
            </w:r>
          </w:p>
        </w:tc>
        <w:tc>
          <w:tcPr>
            <w:tcW w:w="0" w:type="auto"/>
            <w:vAlign w:val="center"/>
          </w:tcPr>
          <w:p w14:paraId="219DBEF3" w14:textId="77777777" w:rsidR="00DA7EB6" w:rsidRPr="002F1451" w:rsidRDefault="00DA7EB6" w:rsidP="00F30C65">
            <w:pPr>
              <w:spacing w:after="0"/>
              <w:contextualSpacing/>
              <w:jc w:val="center"/>
              <w:rPr>
                <w:sz w:val="20"/>
                <w:lang w:val="es-ES"/>
              </w:rPr>
            </w:pPr>
            <w:r w:rsidRPr="002F1451">
              <w:rPr>
                <w:sz w:val="20"/>
                <w:lang w:val="es-ES"/>
              </w:rPr>
              <w:t>55</w:t>
            </w:r>
            <w:r w:rsidRPr="002F1451">
              <w:rPr>
                <w:sz w:val="20"/>
                <w:lang w:val="es-ES"/>
              </w:rPr>
              <w:noBreakHyphen/>
              <w:t>30</w:t>
            </w:r>
          </w:p>
        </w:tc>
        <w:tc>
          <w:tcPr>
            <w:tcW w:w="0" w:type="auto"/>
            <w:vAlign w:val="center"/>
          </w:tcPr>
          <w:p w14:paraId="3BB33344" w14:textId="77777777" w:rsidR="00DA7EB6" w:rsidRPr="002F1451" w:rsidRDefault="00DA7EB6" w:rsidP="00F30C65">
            <w:pPr>
              <w:spacing w:after="0"/>
              <w:contextualSpacing/>
              <w:jc w:val="center"/>
              <w:rPr>
                <w:sz w:val="20"/>
                <w:lang w:val="es-ES"/>
              </w:rPr>
            </w:pPr>
            <w:r w:rsidRPr="002F1451">
              <w:rPr>
                <w:sz w:val="20"/>
                <w:lang w:val="es-ES"/>
              </w:rPr>
              <w:t>55</w:t>
            </w:r>
            <w:r w:rsidRPr="002F1451">
              <w:rPr>
                <w:sz w:val="20"/>
                <w:lang w:val="es-ES"/>
              </w:rPr>
              <w:noBreakHyphen/>
              <w:t>30</w:t>
            </w:r>
          </w:p>
        </w:tc>
        <w:tc>
          <w:tcPr>
            <w:tcW w:w="0" w:type="auto"/>
            <w:vAlign w:val="center"/>
          </w:tcPr>
          <w:p w14:paraId="64C27A03" w14:textId="77777777" w:rsidR="00DA7EB6" w:rsidRPr="002F1451" w:rsidRDefault="00DA7EB6" w:rsidP="00F30C65">
            <w:pPr>
              <w:spacing w:after="0"/>
              <w:contextualSpacing/>
              <w:jc w:val="center"/>
              <w:rPr>
                <w:sz w:val="20"/>
                <w:lang w:val="es-ES"/>
              </w:rPr>
            </w:pPr>
            <w:r w:rsidRPr="002F1451">
              <w:rPr>
                <w:sz w:val="20"/>
                <w:lang w:val="es-ES"/>
              </w:rPr>
              <w:t>60</w:t>
            </w:r>
            <w:r w:rsidRPr="002F1451">
              <w:rPr>
                <w:sz w:val="20"/>
                <w:lang w:val="es-ES"/>
              </w:rPr>
              <w:noBreakHyphen/>
              <w:t>38</w:t>
            </w:r>
          </w:p>
        </w:tc>
        <w:tc>
          <w:tcPr>
            <w:tcW w:w="0" w:type="auto"/>
            <w:vAlign w:val="center"/>
          </w:tcPr>
          <w:p w14:paraId="13CFBBC7" w14:textId="77777777" w:rsidR="00DA7EB6" w:rsidRPr="002F1451" w:rsidRDefault="00DA7EB6" w:rsidP="00F30C65">
            <w:pPr>
              <w:spacing w:after="0"/>
              <w:contextualSpacing/>
              <w:jc w:val="center"/>
              <w:rPr>
                <w:sz w:val="20"/>
                <w:lang w:val="es-ES"/>
              </w:rPr>
            </w:pPr>
            <w:r w:rsidRPr="002F1451">
              <w:rPr>
                <w:sz w:val="20"/>
                <w:lang w:val="es-ES"/>
              </w:rPr>
              <w:t>70</w:t>
            </w:r>
            <w:r w:rsidRPr="002F1451">
              <w:rPr>
                <w:sz w:val="20"/>
                <w:lang w:val="es-ES"/>
              </w:rPr>
              <w:noBreakHyphen/>
              <w:t>50</w:t>
            </w:r>
          </w:p>
        </w:tc>
        <w:tc>
          <w:tcPr>
            <w:tcW w:w="0" w:type="auto"/>
            <w:vAlign w:val="center"/>
          </w:tcPr>
          <w:p w14:paraId="23639058" w14:textId="77777777" w:rsidR="00DA7EB6" w:rsidRPr="002F1451" w:rsidRDefault="00DA7EB6" w:rsidP="00F30C65">
            <w:pPr>
              <w:spacing w:after="0"/>
              <w:contextualSpacing/>
              <w:jc w:val="center"/>
              <w:rPr>
                <w:sz w:val="20"/>
                <w:lang w:val="es-ES"/>
              </w:rPr>
            </w:pPr>
            <w:r w:rsidRPr="002F1451">
              <w:rPr>
                <w:sz w:val="20"/>
                <w:lang w:val="es-ES"/>
              </w:rPr>
              <w:t>73</w:t>
            </w:r>
            <w:r w:rsidRPr="002F1451">
              <w:rPr>
                <w:sz w:val="20"/>
                <w:lang w:val="es-ES"/>
              </w:rPr>
              <w:noBreakHyphen/>
              <w:t>50</w:t>
            </w:r>
          </w:p>
        </w:tc>
      </w:tr>
      <w:tr w:rsidR="00DA7EB6" w:rsidRPr="002F1451" w14:paraId="06F7920F" w14:textId="77777777" w:rsidTr="00F30C65">
        <w:trPr>
          <w:trHeight w:val="369"/>
          <w:jc w:val="center"/>
        </w:trPr>
        <w:tc>
          <w:tcPr>
            <w:tcW w:w="0" w:type="auto"/>
            <w:vAlign w:val="center"/>
          </w:tcPr>
          <w:p w14:paraId="0953E451" w14:textId="77777777" w:rsidR="00DA7EB6" w:rsidRPr="002F1451" w:rsidRDefault="00DA7EB6" w:rsidP="00F30C65">
            <w:pPr>
              <w:spacing w:after="0"/>
              <w:contextualSpacing/>
              <w:jc w:val="center"/>
              <w:rPr>
                <w:sz w:val="20"/>
                <w:lang w:val="es-ES"/>
              </w:rPr>
            </w:pPr>
            <w:r w:rsidRPr="002F1451">
              <w:rPr>
                <w:sz w:val="20"/>
                <w:lang w:val="es-ES"/>
              </w:rPr>
              <w:t>#8</w:t>
            </w:r>
          </w:p>
        </w:tc>
        <w:tc>
          <w:tcPr>
            <w:tcW w:w="0" w:type="auto"/>
            <w:vAlign w:val="center"/>
          </w:tcPr>
          <w:p w14:paraId="726AB610" w14:textId="77777777" w:rsidR="00DA7EB6" w:rsidRPr="002F1451" w:rsidRDefault="00DA7EB6" w:rsidP="00F30C65">
            <w:pPr>
              <w:spacing w:after="0"/>
              <w:contextualSpacing/>
              <w:jc w:val="center"/>
              <w:rPr>
                <w:sz w:val="20"/>
                <w:lang w:val="es-ES"/>
              </w:rPr>
            </w:pPr>
            <w:r w:rsidRPr="002F1451">
              <w:rPr>
                <w:sz w:val="20"/>
                <w:lang w:val="es-ES"/>
              </w:rPr>
              <w:t>45</w:t>
            </w:r>
            <w:r w:rsidRPr="002F1451">
              <w:rPr>
                <w:sz w:val="20"/>
                <w:lang w:val="es-ES"/>
              </w:rPr>
              <w:noBreakHyphen/>
              <w:t>20</w:t>
            </w:r>
          </w:p>
        </w:tc>
        <w:tc>
          <w:tcPr>
            <w:tcW w:w="0" w:type="auto"/>
            <w:vAlign w:val="center"/>
          </w:tcPr>
          <w:p w14:paraId="02D77E53" w14:textId="77777777" w:rsidR="00DA7EB6" w:rsidRPr="002F1451" w:rsidRDefault="00DA7EB6" w:rsidP="00F30C65">
            <w:pPr>
              <w:spacing w:after="0"/>
              <w:contextualSpacing/>
              <w:jc w:val="center"/>
              <w:rPr>
                <w:sz w:val="20"/>
                <w:lang w:val="es-ES"/>
              </w:rPr>
            </w:pPr>
            <w:r w:rsidRPr="002F1451">
              <w:rPr>
                <w:sz w:val="20"/>
                <w:lang w:val="es-ES"/>
              </w:rPr>
              <w:t>45</w:t>
            </w:r>
            <w:r w:rsidRPr="002F1451">
              <w:rPr>
                <w:sz w:val="20"/>
                <w:lang w:val="es-ES"/>
              </w:rPr>
              <w:noBreakHyphen/>
              <w:t>20</w:t>
            </w:r>
          </w:p>
        </w:tc>
        <w:tc>
          <w:tcPr>
            <w:tcW w:w="0" w:type="auto"/>
            <w:vAlign w:val="center"/>
          </w:tcPr>
          <w:p w14:paraId="2015E908" w14:textId="77777777" w:rsidR="00DA7EB6" w:rsidRPr="002F1451" w:rsidRDefault="00DA7EB6" w:rsidP="00F30C65">
            <w:pPr>
              <w:spacing w:after="0"/>
              <w:contextualSpacing/>
              <w:jc w:val="center"/>
              <w:rPr>
                <w:sz w:val="20"/>
                <w:lang w:val="es-ES"/>
              </w:rPr>
            </w:pPr>
            <w:r w:rsidRPr="002F1451">
              <w:rPr>
                <w:sz w:val="20"/>
                <w:lang w:val="es-ES"/>
              </w:rPr>
              <w:t>45</w:t>
            </w:r>
            <w:r w:rsidRPr="002F1451">
              <w:rPr>
                <w:sz w:val="20"/>
                <w:lang w:val="es-ES"/>
              </w:rPr>
              <w:noBreakHyphen/>
              <w:t>20</w:t>
            </w:r>
          </w:p>
        </w:tc>
        <w:tc>
          <w:tcPr>
            <w:tcW w:w="0" w:type="auto"/>
            <w:vAlign w:val="center"/>
          </w:tcPr>
          <w:p w14:paraId="03999833" w14:textId="77777777" w:rsidR="00DA7EB6" w:rsidRPr="002F1451" w:rsidRDefault="00DA7EB6" w:rsidP="00F30C65">
            <w:pPr>
              <w:spacing w:after="0"/>
              <w:contextualSpacing/>
              <w:jc w:val="center"/>
              <w:rPr>
                <w:sz w:val="20"/>
                <w:lang w:val="es-ES"/>
              </w:rPr>
            </w:pPr>
            <w:r w:rsidRPr="002F1451">
              <w:rPr>
                <w:sz w:val="20"/>
                <w:lang w:val="es-ES"/>
              </w:rPr>
              <w:t>45</w:t>
            </w:r>
            <w:r w:rsidRPr="002F1451">
              <w:rPr>
                <w:sz w:val="20"/>
                <w:lang w:val="es-ES"/>
              </w:rPr>
              <w:noBreakHyphen/>
              <w:t>20</w:t>
            </w:r>
          </w:p>
        </w:tc>
        <w:tc>
          <w:tcPr>
            <w:tcW w:w="0" w:type="auto"/>
            <w:vAlign w:val="center"/>
          </w:tcPr>
          <w:p w14:paraId="3670A12A" w14:textId="77777777" w:rsidR="00DA7EB6" w:rsidRPr="002F1451" w:rsidRDefault="00DA7EB6" w:rsidP="00F30C65">
            <w:pPr>
              <w:spacing w:after="0"/>
              <w:contextualSpacing/>
              <w:jc w:val="center"/>
              <w:rPr>
                <w:sz w:val="20"/>
                <w:lang w:val="es-ES"/>
              </w:rPr>
            </w:pPr>
            <w:r w:rsidRPr="002F1451">
              <w:rPr>
                <w:sz w:val="20"/>
                <w:lang w:val="es-ES"/>
              </w:rPr>
              <w:t>45</w:t>
            </w:r>
            <w:r w:rsidRPr="002F1451">
              <w:rPr>
                <w:sz w:val="20"/>
                <w:lang w:val="es-ES"/>
              </w:rPr>
              <w:noBreakHyphen/>
              <w:t>20</w:t>
            </w:r>
          </w:p>
        </w:tc>
        <w:tc>
          <w:tcPr>
            <w:tcW w:w="0" w:type="auto"/>
            <w:vAlign w:val="center"/>
          </w:tcPr>
          <w:p w14:paraId="19E38A6C" w14:textId="77777777" w:rsidR="00DA7EB6" w:rsidRPr="002F1451" w:rsidRDefault="00DA7EB6" w:rsidP="00F30C65">
            <w:pPr>
              <w:spacing w:after="0"/>
              <w:contextualSpacing/>
              <w:jc w:val="center"/>
              <w:rPr>
                <w:sz w:val="20"/>
                <w:lang w:val="es-ES"/>
              </w:rPr>
            </w:pPr>
            <w:r w:rsidRPr="002F1451">
              <w:rPr>
                <w:sz w:val="20"/>
                <w:lang w:val="es-ES"/>
              </w:rPr>
              <w:t>52</w:t>
            </w:r>
            <w:r w:rsidRPr="002F1451">
              <w:rPr>
                <w:sz w:val="20"/>
                <w:lang w:val="es-ES"/>
              </w:rPr>
              <w:noBreakHyphen/>
              <w:t>32</w:t>
            </w:r>
          </w:p>
        </w:tc>
        <w:tc>
          <w:tcPr>
            <w:tcW w:w="0" w:type="auto"/>
            <w:vAlign w:val="center"/>
          </w:tcPr>
          <w:p w14:paraId="4942139F" w14:textId="77777777" w:rsidR="00DA7EB6" w:rsidRPr="002F1451" w:rsidRDefault="00DA7EB6" w:rsidP="00F30C65">
            <w:pPr>
              <w:spacing w:after="0"/>
              <w:contextualSpacing/>
              <w:jc w:val="center"/>
              <w:rPr>
                <w:sz w:val="20"/>
                <w:lang w:val="es-ES"/>
              </w:rPr>
            </w:pPr>
            <w:r w:rsidRPr="002F1451">
              <w:rPr>
                <w:sz w:val="20"/>
                <w:lang w:val="es-ES"/>
              </w:rPr>
              <w:t>57</w:t>
            </w:r>
            <w:r w:rsidRPr="002F1451">
              <w:rPr>
                <w:sz w:val="20"/>
                <w:lang w:val="es-ES"/>
              </w:rPr>
              <w:noBreakHyphen/>
              <w:t>35</w:t>
            </w:r>
          </w:p>
        </w:tc>
      </w:tr>
      <w:tr w:rsidR="00DA7EB6" w:rsidRPr="002F1451" w14:paraId="722A2BB4" w14:textId="77777777" w:rsidTr="00F30C65">
        <w:trPr>
          <w:trHeight w:val="369"/>
          <w:jc w:val="center"/>
        </w:trPr>
        <w:tc>
          <w:tcPr>
            <w:tcW w:w="0" w:type="auto"/>
            <w:vAlign w:val="center"/>
          </w:tcPr>
          <w:p w14:paraId="62AAEE03" w14:textId="77777777" w:rsidR="00DA7EB6" w:rsidRPr="002F1451" w:rsidRDefault="00DA7EB6" w:rsidP="00F30C65">
            <w:pPr>
              <w:spacing w:after="0"/>
              <w:contextualSpacing/>
              <w:jc w:val="center"/>
              <w:rPr>
                <w:sz w:val="20"/>
                <w:lang w:val="es-ES"/>
              </w:rPr>
            </w:pPr>
            <w:r w:rsidRPr="002F1451">
              <w:rPr>
                <w:sz w:val="20"/>
                <w:lang w:val="es-ES"/>
              </w:rPr>
              <w:t>#16</w:t>
            </w:r>
          </w:p>
        </w:tc>
        <w:tc>
          <w:tcPr>
            <w:tcW w:w="0" w:type="auto"/>
            <w:vAlign w:val="center"/>
          </w:tcPr>
          <w:p w14:paraId="5279DB81" w14:textId="77777777" w:rsidR="00DA7EB6" w:rsidRPr="002F1451" w:rsidRDefault="00DA7EB6" w:rsidP="00F30C65">
            <w:pPr>
              <w:spacing w:after="0"/>
              <w:contextualSpacing/>
              <w:jc w:val="center"/>
              <w:rPr>
                <w:sz w:val="20"/>
                <w:lang w:val="es-ES"/>
              </w:rPr>
            </w:pPr>
            <w:r w:rsidRPr="002F1451">
              <w:rPr>
                <w:sz w:val="20"/>
                <w:lang w:val="es-ES"/>
              </w:rPr>
              <w:t>35</w:t>
            </w:r>
            <w:r w:rsidRPr="002F1451">
              <w:rPr>
                <w:sz w:val="20"/>
                <w:lang w:val="es-ES"/>
              </w:rPr>
              <w:noBreakHyphen/>
              <w:t>15</w:t>
            </w:r>
          </w:p>
        </w:tc>
        <w:tc>
          <w:tcPr>
            <w:tcW w:w="0" w:type="auto"/>
            <w:vAlign w:val="center"/>
          </w:tcPr>
          <w:p w14:paraId="27E6CBB7" w14:textId="77777777" w:rsidR="00DA7EB6" w:rsidRPr="002F1451" w:rsidRDefault="00DA7EB6" w:rsidP="00F30C65">
            <w:pPr>
              <w:spacing w:after="0"/>
              <w:contextualSpacing/>
              <w:jc w:val="center"/>
              <w:rPr>
                <w:sz w:val="20"/>
                <w:lang w:val="es-ES"/>
              </w:rPr>
            </w:pPr>
            <w:r w:rsidRPr="002F1451">
              <w:rPr>
                <w:sz w:val="20"/>
                <w:lang w:val="es-ES"/>
              </w:rPr>
              <w:t>35</w:t>
            </w:r>
            <w:r w:rsidRPr="002F1451">
              <w:rPr>
                <w:sz w:val="20"/>
                <w:lang w:val="es-ES"/>
              </w:rPr>
              <w:noBreakHyphen/>
              <w:t>15</w:t>
            </w:r>
          </w:p>
        </w:tc>
        <w:tc>
          <w:tcPr>
            <w:tcW w:w="0" w:type="auto"/>
            <w:vAlign w:val="center"/>
          </w:tcPr>
          <w:p w14:paraId="5C21FBE1" w14:textId="77777777" w:rsidR="00DA7EB6" w:rsidRPr="002F1451" w:rsidRDefault="00DA7EB6" w:rsidP="00F30C65">
            <w:pPr>
              <w:spacing w:after="0"/>
              <w:contextualSpacing/>
              <w:jc w:val="center"/>
              <w:rPr>
                <w:sz w:val="20"/>
                <w:lang w:val="es-ES"/>
              </w:rPr>
            </w:pPr>
            <w:r w:rsidRPr="002F1451">
              <w:rPr>
                <w:sz w:val="20"/>
                <w:lang w:val="es-ES"/>
              </w:rPr>
              <w:t>35</w:t>
            </w:r>
            <w:r w:rsidRPr="002F1451">
              <w:rPr>
                <w:sz w:val="20"/>
                <w:lang w:val="es-ES"/>
              </w:rPr>
              <w:noBreakHyphen/>
              <w:t>15</w:t>
            </w:r>
          </w:p>
        </w:tc>
        <w:tc>
          <w:tcPr>
            <w:tcW w:w="0" w:type="auto"/>
            <w:vAlign w:val="center"/>
          </w:tcPr>
          <w:p w14:paraId="1EC8BCC2" w14:textId="77777777" w:rsidR="00DA7EB6" w:rsidRPr="002F1451" w:rsidRDefault="00DA7EB6" w:rsidP="00F30C65">
            <w:pPr>
              <w:spacing w:after="0"/>
              <w:contextualSpacing/>
              <w:jc w:val="center"/>
              <w:rPr>
                <w:sz w:val="20"/>
                <w:lang w:val="es-ES"/>
              </w:rPr>
            </w:pPr>
            <w:r w:rsidRPr="002F1451">
              <w:rPr>
                <w:sz w:val="20"/>
                <w:lang w:val="es-ES"/>
              </w:rPr>
              <w:t>35</w:t>
            </w:r>
            <w:r w:rsidRPr="002F1451">
              <w:rPr>
                <w:sz w:val="20"/>
                <w:lang w:val="es-ES"/>
              </w:rPr>
              <w:noBreakHyphen/>
              <w:t>15</w:t>
            </w:r>
          </w:p>
        </w:tc>
        <w:tc>
          <w:tcPr>
            <w:tcW w:w="0" w:type="auto"/>
            <w:vAlign w:val="center"/>
          </w:tcPr>
          <w:p w14:paraId="15FE2609" w14:textId="77777777" w:rsidR="00DA7EB6" w:rsidRPr="002F1451" w:rsidRDefault="00DA7EB6" w:rsidP="00F30C65">
            <w:pPr>
              <w:spacing w:after="0"/>
              <w:contextualSpacing/>
              <w:jc w:val="center"/>
              <w:rPr>
                <w:sz w:val="20"/>
                <w:lang w:val="es-ES"/>
              </w:rPr>
            </w:pPr>
            <w:r w:rsidRPr="002F1451">
              <w:rPr>
                <w:sz w:val="20"/>
                <w:lang w:val="es-ES"/>
              </w:rPr>
              <w:t>35</w:t>
            </w:r>
            <w:r w:rsidRPr="002F1451">
              <w:rPr>
                <w:sz w:val="20"/>
                <w:lang w:val="es-ES"/>
              </w:rPr>
              <w:noBreakHyphen/>
              <w:t>15</w:t>
            </w:r>
          </w:p>
        </w:tc>
        <w:tc>
          <w:tcPr>
            <w:tcW w:w="0" w:type="auto"/>
            <w:vAlign w:val="center"/>
          </w:tcPr>
          <w:p w14:paraId="5205ECA7" w14:textId="77777777" w:rsidR="00DA7EB6" w:rsidRPr="002F1451" w:rsidRDefault="00DA7EB6" w:rsidP="00F30C65">
            <w:pPr>
              <w:spacing w:after="0"/>
              <w:contextualSpacing/>
              <w:jc w:val="center"/>
              <w:rPr>
                <w:sz w:val="20"/>
                <w:lang w:val="es-ES"/>
              </w:rPr>
            </w:pPr>
            <w:r w:rsidRPr="002F1451">
              <w:rPr>
                <w:sz w:val="20"/>
                <w:lang w:val="es-ES"/>
              </w:rPr>
              <w:t>40</w:t>
            </w:r>
            <w:r w:rsidRPr="002F1451">
              <w:rPr>
                <w:sz w:val="20"/>
                <w:lang w:val="es-ES"/>
              </w:rPr>
              <w:noBreakHyphen/>
              <w:t>22</w:t>
            </w:r>
          </w:p>
        </w:tc>
        <w:tc>
          <w:tcPr>
            <w:tcW w:w="0" w:type="auto"/>
            <w:vAlign w:val="center"/>
          </w:tcPr>
          <w:p w14:paraId="4854A426" w14:textId="77777777" w:rsidR="00DA7EB6" w:rsidRPr="002F1451" w:rsidRDefault="00DA7EB6" w:rsidP="00F30C65">
            <w:pPr>
              <w:spacing w:after="0"/>
              <w:contextualSpacing/>
              <w:jc w:val="center"/>
              <w:rPr>
                <w:sz w:val="20"/>
                <w:lang w:val="es-ES"/>
              </w:rPr>
            </w:pPr>
            <w:r w:rsidRPr="002F1451">
              <w:rPr>
                <w:sz w:val="20"/>
                <w:lang w:val="es-ES"/>
              </w:rPr>
              <w:t>44</w:t>
            </w:r>
            <w:r w:rsidRPr="002F1451">
              <w:rPr>
                <w:sz w:val="20"/>
                <w:lang w:val="es-ES"/>
              </w:rPr>
              <w:noBreakHyphen/>
              <w:t>24</w:t>
            </w:r>
          </w:p>
        </w:tc>
      </w:tr>
      <w:tr w:rsidR="00DA7EB6" w:rsidRPr="002F1451" w14:paraId="0AE26FC0" w14:textId="77777777" w:rsidTr="00F30C65">
        <w:trPr>
          <w:trHeight w:val="368"/>
          <w:jc w:val="center"/>
        </w:trPr>
        <w:tc>
          <w:tcPr>
            <w:tcW w:w="0" w:type="auto"/>
            <w:vAlign w:val="center"/>
          </w:tcPr>
          <w:p w14:paraId="56DB99CA" w14:textId="77777777" w:rsidR="00DA7EB6" w:rsidRPr="002F1451" w:rsidRDefault="00DA7EB6" w:rsidP="00F30C65">
            <w:pPr>
              <w:spacing w:after="0"/>
              <w:contextualSpacing/>
              <w:jc w:val="center"/>
              <w:rPr>
                <w:sz w:val="20"/>
                <w:lang w:val="es-ES"/>
              </w:rPr>
            </w:pPr>
            <w:r w:rsidRPr="002F1451">
              <w:rPr>
                <w:sz w:val="20"/>
                <w:lang w:val="es-ES"/>
              </w:rPr>
              <w:t>#30</w:t>
            </w:r>
          </w:p>
        </w:tc>
        <w:tc>
          <w:tcPr>
            <w:tcW w:w="0" w:type="auto"/>
            <w:vAlign w:val="center"/>
          </w:tcPr>
          <w:p w14:paraId="41A7CEE6" w14:textId="77777777" w:rsidR="00DA7EB6" w:rsidRPr="002F1451" w:rsidRDefault="00DA7EB6" w:rsidP="00F30C65">
            <w:pPr>
              <w:spacing w:after="0"/>
              <w:contextualSpacing/>
              <w:jc w:val="center"/>
              <w:rPr>
                <w:sz w:val="20"/>
                <w:lang w:val="es-ES"/>
              </w:rPr>
            </w:pPr>
            <w:r w:rsidRPr="002F1451">
              <w:rPr>
                <w:sz w:val="20"/>
                <w:lang w:val="es-ES"/>
              </w:rPr>
              <w:t>25</w:t>
            </w:r>
            <w:r w:rsidRPr="002F1451">
              <w:rPr>
                <w:sz w:val="20"/>
                <w:lang w:val="es-ES"/>
              </w:rPr>
              <w:noBreakHyphen/>
              <w:t>10</w:t>
            </w:r>
          </w:p>
        </w:tc>
        <w:tc>
          <w:tcPr>
            <w:tcW w:w="0" w:type="auto"/>
            <w:vAlign w:val="center"/>
          </w:tcPr>
          <w:p w14:paraId="5DB91256" w14:textId="77777777" w:rsidR="00DA7EB6" w:rsidRPr="002F1451" w:rsidRDefault="00DA7EB6" w:rsidP="00F30C65">
            <w:pPr>
              <w:spacing w:after="0"/>
              <w:contextualSpacing/>
              <w:jc w:val="center"/>
              <w:rPr>
                <w:sz w:val="20"/>
                <w:lang w:val="es-ES"/>
              </w:rPr>
            </w:pPr>
            <w:r w:rsidRPr="002F1451">
              <w:rPr>
                <w:sz w:val="20"/>
                <w:lang w:val="es-ES"/>
              </w:rPr>
              <w:t>25</w:t>
            </w:r>
            <w:r w:rsidRPr="002F1451">
              <w:rPr>
                <w:sz w:val="20"/>
                <w:lang w:val="es-ES"/>
              </w:rPr>
              <w:noBreakHyphen/>
              <w:t>10</w:t>
            </w:r>
          </w:p>
        </w:tc>
        <w:tc>
          <w:tcPr>
            <w:tcW w:w="0" w:type="auto"/>
            <w:vAlign w:val="center"/>
          </w:tcPr>
          <w:p w14:paraId="200163B5" w14:textId="77777777" w:rsidR="00DA7EB6" w:rsidRPr="002F1451" w:rsidRDefault="00DA7EB6" w:rsidP="00F30C65">
            <w:pPr>
              <w:spacing w:after="0"/>
              <w:contextualSpacing/>
              <w:jc w:val="center"/>
              <w:rPr>
                <w:sz w:val="20"/>
                <w:lang w:val="es-ES"/>
              </w:rPr>
            </w:pPr>
            <w:r w:rsidRPr="002F1451">
              <w:rPr>
                <w:sz w:val="20"/>
                <w:lang w:val="es-ES"/>
              </w:rPr>
              <w:t>25</w:t>
            </w:r>
            <w:r w:rsidRPr="002F1451">
              <w:rPr>
                <w:sz w:val="20"/>
                <w:lang w:val="es-ES"/>
              </w:rPr>
              <w:noBreakHyphen/>
              <w:t>10</w:t>
            </w:r>
          </w:p>
        </w:tc>
        <w:tc>
          <w:tcPr>
            <w:tcW w:w="0" w:type="auto"/>
            <w:vAlign w:val="center"/>
          </w:tcPr>
          <w:p w14:paraId="705AD0E5" w14:textId="77777777" w:rsidR="00DA7EB6" w:rsidRPr="002F1451" w:rsidRDefault="00DA7EB6" w:rsidP="00F30C65">
            <w:pPr>
              <w:spacing w:after="0"/>
              <w:contextualSpacing/>
              <w:jc w:val="center"/>
              <w:rPr>
                <w:sz w:val="20"/>
                <w:lang w:val="es-ES"/>
              </w:rPr>
            </w:pPr>
            <w:r w:rsidRPr="002F1451">
              <w:rPr>
                <w:sz w:val="20"/>
                <w:lang w:val="es-ES"/>
              </w:rPr>
              <w:t>25</w:t>
            </w:r>
            <w:r w:rsidRPr="002F1451">
              <w:rPr>
                <w:sz w:val="20"/>
                <w:lang w:val="es-ES"/>
              </w:rPr>
              <w:noBreakHyphen/>
              <w:t>10</w:t>
            </w:r>
          </w:p>
        </w:tc>
        <w:tc>
          <w:tcPr>
            <w:tcW w:w="0" w:type="auto"/>
            <w:vAlign w:val="center"/>
          </w:tcPr>
          <w:p w14:paraId="670CDF98" w14:textId="77777777" w:rsidR="00DA7EB6" w:rsidRPr="002F1451" w:rsidRDefault="00DA7EB6" w:rsidP="00F30C65">
            <w:pPr>
              <w:spacing w:after="0"/>
              <w:contextualSpacing/>
              <w:jc w:val="center"/>
              <w:rPr>
                <w:sz w:val="20"/>
                <w:lang w:val="es-ES"/>
              </w:rPr>
            </w:pPr>
            <w:r w:rsidRPr="002F1451">
              <w:rPr>
                <w:sz w:val="20"/>
                <w:lang w:val="es-ES"/>
              </w:rPr>
              <w:t>25</w:t>
            </w:r>
            <w:r w:rsidRPr="002F1451">
              <w:rPr>
                <w:sz w:val="20"/>
                <w:lang w:val="es-ES"/>
              </w:rPr>
              <w:noBreakHyphen/>
              <w:t>10</w:t>
            </w:r>
          </w:p>
        </w:tc>
        <w:tc>
          <w:tcPr>
            <w:tcW w:w="0" w:type="auto"/>
            <w:vAlign w:val="center"/>
          </w:tcPr>
          <w:p w14:paraId="73EAB48A" w14:textId="77777777" w:rsidR="00DA7EB6" w:rsidRPr="002F1451" w:rsidRDefault="00DA7EB6" w:rsidP="00F30C65">
            <w:pPr>
              <w:spacing w:after="0"/>
              <w:contextualSpacing/>
              <w:jc w:val="center"/>
              <w:rPr>
                <w:sz w:val="20"/>
                <w:lang w:val="es-ES"/>
              </w:rPr>
            </w:pPr>
            <w:r w:rsidRPr="002F1451">
              <w:rPr>
                <w:sz w:val="20"/>
                <w:lang w:val="es-ES"/>
              </w:rPr>
              <w:t>28</w:t>
            </w:r>
            <w:r w:rsidRPr="002F1451">
              <w:rPr>
                <w:sz w:val="20"/>
                <w:lang w:val="es-ES"/>
              </w:rPr>
              <w:noBreakHyphen/>
              <w:t>12</w:t>
            </w:r>
          </w:p>
        </w:tc>
        <w:tc>
          <w:tcPr>
            <w:tcW w:w="0" w:type="auto"/>
            <w:vAlign w:val="center"/>
          </w:tcPr>
          <w:p w14:paraId="0E1D08AC" w14:textId="77777777" w:rsidR="00DA7EB6" w:rsidRPr="002F1451" w:rsidRDefault="00DA7EB6" w:rsidP="00F30C65">
            <w:pPr>
              <w:spacing w:after="0"/>
              <w:contextualSpacing/>
              <w:jc w:val="center"/>
              <w:rPr>
                <w:sz w:val="20"/>
                <w:lang w:val="es-ES"/>
              </w:rPr>
            </w:pPr>
            <w:r w:rsidRPr="002F1451">
              <w:rPr>
                <w:sz w:val="20"/>
                <w:lang w:val="es-ES"/>
              </w:rPr>
              <w:t>28</w:t>
            </w:r>
            <w:r w:rsidRPr="002F1451">
              <w:rPr>
                <w:sz w:val="20"/>
                <w:lang w:val="es-ES"/>
              </w:rPr>
              <w:noBreakHyphen/>
              <w:t>12</w:t>
            </w:r>
          </w:p>
        </w:tc>
      </w:tr>
      <w:tr w:rsidR="00DA7EB6" w:rsidRPr="002F1451" w14:paraId="22DF3158" w14:textId="77777777" w:rsidTr="00F30C65">
        <w:trPr>
          <w:trHeight w:val="369"/>
          <w:jc w:val="center"/>
        </w:trPr>
        <w:tc>
          <w:tcPr>
            <w:tcW w:w="0" w:type="auto"/>
            <w:vAlign w:val="center"/>
          </w:tcPr>
          <w:p w14:paraId="2BE5D43F" w14:textId="77777777" w:rsidR="00DA7EB6" w:rsidRPr="002F1451" w:rsidRDefault="00DA7EB6" w:rsidP="00F30C65">
            <w:pPr>
              <w:spacing w:after="0"/>
              <w:contextualSpacing/>
              <w:jc w:val="center"/>
              <w:rPr>
                <w:sz w:val="20"/>
                <w:lang w:val="es-ES"/>
              </w:rPr>
            </w:pPr>
            <w:r w:rsidRPr="002F1451">
              <w:rPr>
                <w:sz w:val="20"/>
                <w:lang w:val="es-ES"/>
              </w:rPr>
              <w:t>#50</w:t>
            </w:r>
          </w:p>
        </w:tc>
        <w:tc>
          <w:tcPr>
            <w:tcW w:w="0" w:type="auto"/>
            <w:vAlign w:val="center"/>
          </w:tcPr>
          <w:p w14:paraId="2B0C30E8" w14:textId="77777777" w:rsidR="00DA7EB6" w:rsidRPr="002F1451" w:rsidRDefault="00DA7EB6" w:rsidP="00F30C65">
            <w:pPr>
              <w:spacing w:after="0"/>
              <w:contextualSpacing/>
              <w:jc w:val="center"/>
              <w:rPr>
                <w:sz w:val="20"/>
                <w:lang w:val="es-ES"/>
              </w:rPr>
            </w:pPr>
            <w:r w:rsidRPr="002F1451">
              <w:rPr>
                <w:sz w:val="20"/>
                <w:lang w:val="es-ES"/>
              </w:rPr>
              <w:t>16</w:t>
            </w:r>
            <w:r w:rsidRPr="002F1451">
              <w:rPr>
                <w:sz w:val="20"/>
                <w:lang w:val="es-ES"/>
              </w:rPr>
              <w:noBreakHyphen/>
              <w:t>7</w:t>
            </w:r>
          </w:p>
        </w:tc>
        <w:tc>
          <w:tcPr>
            <w:tcW w:w="0" w:type="auto"/>
            <w:vAlign w:val="center"/>
          </w:tcPr>
          <w:p w14:paraId="0DBCFAB8" w14:textId="77777777" w:rsidR="00DA7EB6" w:rsidRPr="002F1451" w:rsidRDefault="00DA7EB6" w:rsidP="00F30C65">
            <w:pPr>
              <w:spacing w:after="0"/>
              <w:contextualSpacing/>
              <w:jc w:val="center"/>
              <w:rPr>
                <w:sz w:val="20"/>
                <w:lang w:val="es-ES"/>
              </w:rPr>
            </w:pPr>
            <w:r w:rsidRPr="002F1451">
              <w:rPr>
                <w:sz w:val="20"/>
                <w:lang w:val="es-ES"/>
              </w:rPr>
              <w:t>16</w:t>
            </w:r>
            <w:r w:rsidRPr="002F1451">
              <w:rPr>
                <w:sz w:val="20"/>
                <w:lang w:val="es-ES"/>
              </w:rPr>
              <w:noBreakHyphen/>
              <w:t>7</w:t>
            </w:r>
          </w:p>
        </w:tc>
        <w:tc>
          <w:tcPr>
            <w:tcW w:w="0" w:type="auto"/>
            <w:vAlign w:val="center"/>
          </w:tcPr>
          <w:p w14:paraId="25EB0E6E" w14:textId="77777777" w:rsidR="00DA7EB6" w:rsidRPr="002F1451" w:rsidRDefault="00DA7EB6" w:rsidP="00F30C65">
            <w:pPr>
              <w:spacing w:after="0"/>
              <w:contextualSpacing/>
              <w:jc w:val="center"/>
              <w:rPr>
                <w:sz w:val="20"/>
                <w:lang w:val="es-ES"/>
              </w:rPr>
            </w:pPr>
            <w:r w:rsidRPr="002F1451">
              <w:rPr>
                <w:sz w:val="20"/>
                <w:lang w:val="es-ES"/>
              </w:rPr>
              <w:t>16</w:t>
            </w:r>
            <w:r w:rsidRPr="002F1451">
              <w:rPr>
                <w:sz w:val="20"/>
                <w:lang w:val="es-ES"/>
              </w:rPr>
              <w:noBreakHyphen/>
              <w:t>7</w:t>
            </w:r>
          </w:p>
        </w:tc>
        <w:tc>
          <w:tcPr>
            <w:tcW w:w="0" w:type="auto"/>
            <w:vAlign w:val="center"/>
          </w:tcPr>
          <w:p w14:paraId="45956488" w14:textId="77777777" w:rsidR="00DA7EB6" w:rsidRPr="002F1451" w:rsidRDefault="00DA7EB6" w:rsidP="00F30C65">
            <w:pPr>
              <w:spacing w:after="0"/>
              <w:contextualSpacing/>
              <w:jc w:val="center"/>
              <w:rPr>
                <w:sz w:val="20"/>
                <w:lang w:val="es-ES"/>
              </w:rPr>
            </w:pPr>
            <w:r w:rsidRPr="002F1451">
              <w:rPr>
                <w:sz w:val="20"/>
                <w:lang w:val="es-ES"/>
              </w:rPr>
              <w:t>16</w:t>
            </w:r>
            <w:r w:rsidRPr="002F1451">
              <w:rPr>
                <w:sz w:val="20"/>
                <w:lang w:val="es-ES"/>
              </w:rPr>
              <w:noBreakHyphen/>
              <w:t>5</w:t>
            </w:r>
          </w:p>
        </w:tc>
        <w:tc>
          <w:tcPr>
            <w:tcW w:w="0" w:type="auto"/>
            <w:vAlign w:val="center"/>
          </w:tcPr>
          <w:p w14:paraId="0F3E95B1" w14:textId="77777777" w:rsidR="00DA7EB6" w:rsidRPr="002F1451" w:rsidRDefault="00DA7EB6" w:rsidP="00F30C65">
            <w:pPr>
              <w:spacing w:after="0"/>
              <w:contextualSpacing/>
              <w:jc w:val="center"/>
              <w:rPr>
                <w:sz w:val="20"/>
                <w:lang w:val="es-ES"/>
              </w:rPr>
            </w:pPr>
            <w:r w:rsidRPr="002F1451">
              <w:rPr>
                <w:sz w:val="20"/>
                <w:lang w:val="es-ES"/>
              </w:rPr>
              <w:t>16</w:t>
            </w:r>
            <w:r w:rsidRPr="002F1451">
              <w:rPr>
                <w:sz w:val="20"/>
                <w:lang w:val="es-ES"/>
              </w:rPr>
              <w:noBreakHyphen/>
              <w:t>5</w:t>
            </w:r>
          </w:p>
        </w:tc>
        <w:tc>
          <w:tcPr>
            <w:tcW w:w="0" w:type="auto"/>
            <w:vAlign w:val="center"/>
          </w:tcPr>
          <w:p w14:paraId="6F016A6F" w14:textId="77777777" w:rsidR="00DA7EB6" w:rsidRPr="002F1451" w:rsidRDefault="00DA7EB6" w:rsidP="00F30C65">
            <w:pPr>
              <w:spacing w:after="0"/>
              <w:contextualSpacing/>
              <w:jc w:val="center"/>
              <w:rPr>
                <w:sz w:val="20"/>
                <w:lang w:val="es-ES"/>
              </w:rPr>
            </w:pPr>
            <w:r w:rsidRPr="002F1451">
              <w:rPr>
                <w:sz w:val="20"/>
                <w:lang w:val="es-ES"/>
              </w:rPr>
              <w:t>17</w:t>
            </w:r>
            <w:r w:rsidRPr="002F1451">
              <w:rPr>
                <w:sz w:val="20"/>
                <w:lang w:val="es-ES"/>
              </w:rPr>
              <w:noBreakHyphen/>
              <w:t>5</w:t>
            </w:r>
          </w:p>
        </w:tc>
        <w:tc>
          <w:tcPr>
            <w:tcW w:w="0" w:type="auto"/>
            <w:vAlign w:val="center"/>
          </w:tcPr>
          <w:p w14:paraId="245D1AF0" w14:textId="77777777" w:rsidR="00DA7EB6" w:rsidRPr="002F1451" w:rsidRDefault="00DA7EB6" w:rsidP="00F30C65">
            <w:pPr>
              <w:spacing w:after="0"/>
              <w:contextualSpacing/>
              <w:jc w:val="center"/>
              <w:rPr>
                <w:sz w:val="20"/>
                <w:lang w:val="es-ES"/>
              </w:rPr>
            </w:pPr>
            <w:r w:rsidRPr="002F1451">
              <w:rPr>
                <w:sz w:val="20"/>
                <w:lang w:val="es-ES"/>
              </w:rPr>
              <w:t>17</w:t>
            </w:r>
            <w:r w:rsidRPr="002F1451">
              <w:rPr>
                <w:sz w:val="20"/>
                <w:lang w:val="es-ES"/>
              </w:rPr>
              <w:noBreakHyphen/>
              <w:t>5</w:t>
            </w:r>
          </w:p>
        </w:tc>
      </w:tr>
      <w:tr w:rsidR="00DA7EB6" w:rsidRPr="002F1451" w14:paraId="727B8E43" w14:textId="77777777" w:rsidTr="00F30C65">
        <w:trPr>
          <w:trHeight w:val="369"/>
          <w:jc w:val="center"/>
        </w:trPr>
        <w:tc>
          <w:tcPr>
            <w:tcW w:w="0" w:type="auto"/>
            <w:vAlign w:val="center"/>
          </w:tcPr>
          <w:p w14:paraId="6774D3BC" w14:textId="77777777" w:rsidR="00DA7EB6" w:rsidRPr="002F1451" w:rsidRDefault="00DA7EB6" w:rsidP="00F30C65">
            <w:pPr>
              <w:spacing w:after="0"/>
              <w:contextualSpacing/>
              <w:jc w:val="center"/>
              <w:rPr>
                <w:sz w:val="20"/>
                <w:lang w:val="es-ES"/>
              </w:rPr>
            </w:pPr>
            <w:r w:rsidRPr="002F1451">
              <w:rPr>
                <w:sz w:val="20"/>
                <w:lang w:val="es-ES"/>
              </w:rPr>
              <w:t>#100</w:t>
            </w:r>
          </w:p>
        </w:tc>
        <w:tc>
          <w:tcPr>
            <w:tcW w:w="0" w:type="auto"/>
            <w:vAlign w:val="center"/>
          </w:tcPr>
          <w:p w14:paraId="07EBBA2D" w14:textId="77777777" w:rsidR="00DA7EB6" w:rsidRPr="002F1451" w:rsidRDefault="00DA7EB6" w:rsidP="00F30C65">
            <w:pPr>
              <w:spacing w:after="0"/>
              <w:contextualSpacing/>
              <w:jc w:val="center"/>
              <w:rPr>
                <w:sz w:val="20"/>
                <w:lang w:val="es-ES"/>
              </w:rPr>
            </w:pPr>
            <w:r w:rsidRPr="002F1451">
              <w:rPr>
                <w:sz w:val="20"/>
                <w:lang w:val="es-ES"/>
              </w:rPr>
              <w:t>8</w:t>
            </w:r>
            <w:r w:rsidRPr="002F1451">
              <w:rPr>
                <w:sz w:val="20"/>
                <w:lang w:val="es-ES"/>
              </w:rPr>
              <w:noBreakHyphen/>
              <w:t>2</w:t>
            </w:r>
          </w:p>
        </w:tc>
        <w:tc>
          <w:tcPr>
            <w:tcW w:w="0" w:type="auto"/>
            <w:vAlign w:val="center"/>
          </w:tcPr>
          <w:p w14:paraId="795212E1" w14:textId="77777777" w:rsidR="00DA7EB6" w:rsidRPr="002F1451" w:rsidRDefault="00DA7EB6" w:rsidP="00F30C65">
            <w:pPr>
              <w:spacing w:after="0"/>
              <w:contextualSpacing/>
              <w:jc w:val="center"/>
              <w:rPr>
                <w:sz w:val="20"/>
                <w:lang w:val="es-ES"/>
              </w:rPr>
            </w:pPr>
            <w:r w:rsidRPr="002F1451">
              <w:rPr>
                <w:sz w:val="20"/>
                <w:lang w:val="es-ES"/>
              </w:rPr>
              <w:t>8</w:t>
            </w:r>
            <w:r w:rsidRPr="002F1451">
              <w:rPr>
                <w:sz w:val="20"/>
                <w:lang w:val="es-ES"/>
              </w:rPr>
              <w:noBreakHyphen/>
              <w:t>2</w:t>
            </w:r>
          </w:p>
        </w:tc>
        <w:tc>
          <w:tcPr>
            <w:tcW w:w="0" w:type="auto"/>
            <w:vAlign w:val="center"/>
          </w:tcPr>
          <w:p w14:paraId="5CAB4D54" w14:textId="77777777" w:rsidR="00DA7EB6" w:rsidRPr="002F1451" w:rsidRDefault="00DA7EB6" w:rsidP="00F30C65">
            <w:pPr>
              <w:spacing w:after="0"/>
              <w:contextualSpacing/>
              <w:jc w:val="center"/>
              <w:rPr>
                <w:sz w:val="20"/>
                <w:lang w:val="es-ES"/>
              </w:rPr>
            </w:pPr>
            <w:r w:rsidRPr="002F1451">
              <w:rPr>
                <w:sz w:val="20"/>
                <w:lang w:val="es-ES"/>
              </w:rPr>
              <w:t>8</w:t>
            </w:r>
            <w:r w:rsidRPr="002F1451">
              <w:rPr>
                <w:sz w:val="20"/>
                <w:lang w:val="es-ES"/>
              </w:rPr>
              <w:noBreakHyphen/>
              <w:t>2</w:t>
            </w:r>
          </w:p>
        </w:tc>
        <w:tc>
          <w:tcPr>
            <w:tcW w:w="0" w:type="auto"/>
            <w:vAlign w:val="center"/>
          </w:tcPr>
          <w:p w14:paraId="32C278A4" w14:textId="77777777" w:rsidR="00DA7EB6" w:rsidRPr="002F1451" w:rsidRDefault="00DA7EB6" w:rsidP="00F30C65">
            <w:pPr>
              <w:spacing w:after="0"/>
              <w:contextualSpacing/>
              <w:jc w:val="center"/>
              <w:rPr>
                <w:sz w:val="20"/>
                <w:lang w:val="es-ES"/>
              </w:rPr>
            </w:pPr>
            <w:r w:rsidRPr="002F1451">
              <w:rPr>
                <w:sz w:val="20"/>
                <w:lang w:val="es-ES"/>
              </w:rPr>
              <w:t>8</w:t>
            </w:r>
            <w:r w:rsidRPr="002F1451">
              <w:rPr>
                <w:sz w:val="20"/>
                <w:lang w:val="es-ES"/>
              </w:rPr>
              <w:noBreakHyphen/>
              <w:t>2</w:t>
            </w:r>
          </w:p>
        </w:tc>
        <w:tc>
          <w:tcPr>
            <w:tcW w:w="0" w:type="auto"/>
            <w:vAlign w:val="center"/>
          </w:tcPr>
          <w:p w14:paraId="699AFF59" w14:textId="77777777" w:rsidR="00DA7EB6" w:rsidRPr="002F1451" w:rsidRDefault="00DA7EB6" w:rsidP="00F30C65">
            <w:pPr>
              <w:spacing w:after="0"/>
              <w:contextualSpacing/>
              <w:jc w:val="center"/>
              <w:rPr>
                <w:sz w:val="20"/>
                <w:lang w:val="es-ES"/>
              </w:rPr>
            </w:pPr>
            <w:r w:rsidRPr="002F1451">
              <w:rPr>
                <w:sz w:val="20"/>
                <w:lang w:val="es-ES"/>
              </w:rPr>
              <w:t>8</w:t>
            </w:r>
            <w:r w:rsidRPr="002F1451">
              <w:rPr>
                <w:sz w:val="20"/>
                <w:lang w:val="es-ES"/>
              </w:rPr>
              <w:noBreakHyphen/>
              <w:t>2</w:t>
            </w:r>
          </w:p>
        </w:tc>
        <w:tc>
          <w:tcPr>
            <w:tcW w:w="0" w:type="auto"/>
            <w:vAlign w:val="center"/>
          </w:tcPr>
          <w:p w14:paraId="7A42D604" w14:textId="77777777" w:rsidR="00DA7EB6" w:rsidRPr="002F1451" w:rsidRDefault="00DA7EB6" w:rsidP="00F30C65">
            <w:pPr>
              <w:spacing w:after="0"/>
              <w:contextualSpacing/>
              <w:jc w:val="center"/>
              <w:rPr>
                <w:sz w:val="20"/>
                <w:lang w:val="es-ES"/>
              </w:rPr>
            </w:pPr>
            <w:r w:rsidRPr="002F1451">
              <w:rPr>
                <w:sz w:val="20"/>
                <w:lang w:val="es-ES"/>
              </w:rPr>
              <w:t>8</w:t>
            </w:r>
            <w:r w:rsidRPr="002F1451">
              <w:rPr>
                <w:sz w:val="20"/>
                <w:lang w:val="es-ES"/>
              </w:rPr>
              <w:noBreakHyphen/>
              <w:t>0</w:t>
            </w:r>
          </w:p>
        </w:tc>
        <w:tc>
          <w:tcPr>
            <w:tcW w:w="0" w:type="auto"/>
            <w:vAlign w:val="center"/>
          </w:tcPr>
          <w:p w14:paraId="71194BBD" w14:textId="77777777" w:rsidR="00DA7EB6" w:rsidRPr="002F1451" w:rsidRDefault="00DA7EB6" w:rsidP="00F30C65">
            <w:pPr>
              <w:spacing w:after="0"/>
              <w:contextualSpacing/>
              <w:jc w:val="center"/>
              <w:rPr>
                <w:sz w:val="20"/>
                <w:lang w:val="es-ES"/>
              </w:rPr>
            </w:pPr>
            <w:r w:rsidRPr="002F1451">
              <w:rPr>
                <w:sz w:val="20"/>
                <w:lang w:val="es-ES"/>
              </w:rPr>
              <w:t>8</w:t>
            </w:r>
            <w:r w:rsidRPr="002F1451">
              <w:rPr>
                <w:sz w:val="20"/>
                <w:lang w:val="es-ES"/>
              </w:rPr>
              <w:noBreakHyphen/>
              <w:t>0</w:t>
            </w:r>
          </w:p>
        </w:tc>
      </w:tr>
    </w:tbl>
    <w:p w14:paraId="090DA33E" w14:textId="77777777" w:rsidR="00DA7EB6" w:rsidRPr="002F1451" w:rsidRDefault="00DA7EB6" w:rsidP="00DA7EB6">
      <w:pPr>
        <w:tabs>
          <w:tab w:val="left" w:pos="2430"/>
        </w:tabs>
        <w:spacing w:after="0"/>
        <w:contextualSpacing/>
        <w:rPr>
          <w:sz w:val="20"/>
          <w:lang w:val="es-ES"/>
        </w:rPr>
      </w:pPr>
    </w:p>
    <w:p w14:paraId="6B3C4196" w14:textId="77777777" w:rsidR="00DA7EB6" w:rsidRPr="002F1451" w:rsidRDefault="00DA7EB6" w:rsidP="00DA7EB6">
      <w:pPr>
        <w:tabs>
          <w:tab w:val="left" w:pos="2430"/>
        </w:tabs>
        <w:spacing w:after="0"/>
        <w:contextualSpacing/>
        <w:rPr>
          <w:sz w:val="20"/>
          <w:lang w:val="es-ES"/>
        </w:rPr>
      </w:pPr>
      <w:r w:rsidRPr="002F1451">
        <w:rPr>
          <w:sz w:val="20"/>
          <w:lang w:val="es-ES"/>
        </w:rPr>
        <w:t>El tamaño máximo indicado corresponde al del agregado de mayor tamaño que interviene en la mezcla de los áridos.</w:t>
      </w:r>
    </w:p>
    <w:p w14:paraId="6470A7A7" w14:textId="77777777" w:rsidR="00DA7EB6" w:rsidRPr="002F1451" w:rsidRDefault="00DA7EB6" w:rsidP="00DA7EB6">
      <w:pPr>
        <w:tabs>
          <w:tab w:val="left" w:pos="2430"/>
        </w:tabs>
        <w:spacing w:after="0"/>
        <w:contextualSpacing/>
        <w:rPr>
          <w:sz w:val="20"/>
          <w:lang w:val="es-ES"/>
        </w:rPr>
      </w:pPr>
      <w:r w:rsidRPr="002F1451">
        <w:rPr>
          <w:sz w:val="20"/>
          <w:lang w:val="es-ES"/>
        </w:rPr>
        <w:t xml:space="preserve">En la determinación de la resistencia a compresión se debe tener en cuenta que el diámetro de las probetas cilíndricas debe ser por lo menos cuatro veces el tamaño máximo del agregado. </w:t>
      </w:r>
    </w:p>
    <w:p w14:paraId="3BE8D479" w14:textId="1C028621" w:rsidR="00DA7EB6" w:rsidRPr="002F1451" w:rsidRDefault="00DA7EB6" w:rsidP="00DA7EB6">
      <w:pPr>
        <w:tabs>
          <w:tab w:val="left" w:pos="2430"/>
        </w:tabs>
        <w:spacing w:after="0"/>
        <w:contextualSpacing/>
        <w:rPr>
          <w:sz w:val="20"/>
          <w:lang w:val="es-ES"/>
        </w:rPr>
      </w:pPr>
      <w:r w:rsidRPr="002F1451">
        <w:rPr>
          <w:sz w:val="20"/>
          <w:lang w:val="es-ES"/>
        </w:rPr>
        <w:t xml:space="preserve">Dentro de estos límites, las proporciones relativas que se usan son a elección y sujetas a la aprobación de </w:t>
      </w:r>
      <w:r w:rsidR="007E0E4E">
        <w:rPr>
          <w:sz w:val="20"/>
          <w:lang w:val="es-ES"/>
        </w:rPr>
        <w:t>CONTUGAS</w:t>
      </w:r>
      <w:r w:rsidRPr="002F1451">
        <w:rPr>
          <w:sz w:val="20"/>
          <w:lang w:val="es-ES"/>
        </w:rPr>
        <w:t>.</w:t>
      </w:r>
    </w:p>
    <w:p w14:paraId="2A14FA5E" w14:textId="77777777" w:rsidR="00DA7EB6" w:rsidRPr="002F1451" w:rsidRDefault="00DA7EB6" w:rsidP="00DA7EB6">
      <w:pPr>
        <w:tabs>
          <w:tab w:val="left" w:pos="2430"/>
        </w:tabs>
        <w:spacing w:after="0"/>
        <w:contextualSpacing/>
        <w:rPr>
          <w:sz w:val="20"/>
          <w:lang w:val="es-ES"/>
        </w:rPr>
      </w:pPr>
      <w:r w:rsidRPr="002F1451">
        <w:rPr>
          <w:sz w:val="20"/>
          <w:lang w:val="es-ES"/>
        </w:rPr>
        <w:t>El tamaño del agregado usado en la obra son tal como se indique. Si el tamaño máximo del agregado no está indicado se usará 1 1/2". En todos los casos se debe satisfacer lo indicado en las normas de construcción.</w:t>
      </w:r>
    </w:p>
    <w:p w14:paraId="7EA86DCA" w14:textId="29038A4A" w:rsidR="00DA7EB6" w:rsidRPr="002F1451" w:rsidRDefault="00DA7EB6" w:rsidP="00DA7EB6">
      <w:pPr>
        <w:tabs>
          <w:tab w:val="left" w:pos="2430"/>
        </w:tabs>
        <w:spacing w:after="0"/>
        <w:contextualSpacing/>
        <w:rPr>
          <w:sz w:val="20"/>
          <w:lang w:val="es-ES"/>
        </w:rPr>
      </w:pPr>
      <w:r w:rsidRPr="002F1451">
        <w:rPr>
          <w:sz w:val="20"/>
          <w:lang w:val="es-ES"/>
        </w:rPr>
        <w:t xml:space="preserve">Contenido de Humedad: Previo a la mezcla, todos los agregados son secados o suficientemente drenados para que su contenido de humedad sea estable, de manera que no ocurra una separación visible del agua del agregado, durante su transporte desde la planta de dosificación hasta el sitio de mezcla. En ningún caso, cuando se vaya a hacer la mezcla, el contenido de humedad libre del agregado fino puede ser mayor que el 8 por ciento de su peso saturado con su superficie seca. </w:t>
      </w:r>
      <w:r w:rsidR="007E0E4E">
        <w:rPr>
          <w:sz w:val="20"/>
          <w:lang w:val="es-ES"/>
        </w:rPr>
        <w:t>CONTUGAS</w:t>
      </w:r>
      <w:r w:rsidRPr="002F1451">
        <w:rPr>
          <w:sz w:val="20"/>
          <w:lang w:val="es-ES"/>
        </w:rPr>
        <w:t xml:space="preserve"> instala y mantiene en condición de operación un registro de humedad accionado eléctricamente, el cual indica en una escala fácilmente visible, el porcentaje de humedad del agregado fino cuando éste se esté dosificando, dentro de una sensibilidad de un medio por ciento (0.5% </w:t>
      </w:r>
      <w:r w:rsidR="00616221" w:rsidRPr="002F1451">
        <w:rPr>
          <w:sz w:val="20"/>
          <w:lang w:val="es-ES"/>
        </w:rPr>
        <w:t>o</w:t>
      </w:r>
      <w:r w:rsidRPr="002F1451">
        <w:rPr>
          <w:sz w:val="20"/>
          <w:lang w:val="es-ES"/>
        </w:rPr>
        <w:t xml:space="preserve"> 1.5%) en peso del agregado fino.</w:t>
      </w:r>
    </w:p>
    <w:p w14:paraId="1E88CF74" w14:textId="77777777" w:rsidR="00DA7EB6" w:rsidRPr="002F1451" w:rsidRDefault="00DA7EB6" w:rsidP="00DA7EB6">
      <w:pPr>
        <w:tabs>
          <w:tab w:val="left" w:pos="2430"/>
        </w:tabs>
        <w:spacing w:after="0"/>
        <w:contextualSpacing/>
        <w:rPr>
          <w:sz w:val="20"/>
          <w:lang w:val="es-ES"/>
        </w:rPr>
      </w:pPr>
      <w:r w:rsidRPr="002F1451">
        <w:rPr>
          <w:sz w:val="20"/>
          <w:lang w:val="es-ES"/>
        </w:rPr>
        <w:t xml:space="preserve">Abastecimiento: Si en la planta de dosificación hay disponibles diferentes lotes de agregado del mismo tamaño, pero con distinto contenido de humedad, distinta gravedad específica o características superficiales diferentes, que afecten la trabajabilidad del concreto, se tomarán las cantidades exclusivamente de un solo lote hasta agotarlo, antes de empezar a usar otro lote. </w:t>
      </w:r>
    </w:p>
    <w:p w14:paraId="018B634C" w14:textId="77777777" w:rsidR="00DA7EB6" w:rsidRPr="002F1451" w:rsidRDefault="00DA7EB6" w:rsidP="00DA7EB6">
      <w:pPr>
        <w:tabs>
          <w:tab w:val="left" w:pos="2430"/>
        </w:tabs>
        <w:spacing w:after="0"/>
        <w:contextualSpacing/>
        <w:rPr>
          <w:sz w:val="20"/>
          <w:lang w:val="es-ES"/>
        </w:rPr>
      </w:pPr>
    </w:p>
    <w:p w14:paraId="5B6CF907" w14:textId="77777777" w:rsidR="00DA7EB6" w:rsidRPr="00CA6535" w:rsidRDefault="00DA7EB6" w:rsidP="002C5DFE">
      <w:pPr>
        <w:pStyle w:val="Prrafodelista"/>
        <w:numPr>
          <w:ilvl w:val="0"/>
          <w:numId w:val="5"/>
        </w:numPr>
        <w:contextualSpacing/>
        <w:jc w:val="both"/>
        <w:rPr>
          <w:color w:val="000000"/>
          <w:sz w:val="20"/>
          <w:szCs w:val="20"/>
        </w:rPr>
      </w:pPr>
      <w:r w:rsidRPr="00CA6535">
        <w:rPr>
          <w:color w:val="000000"/>
          <w:sz w:val="20"/>
          <w:szCs w:val="20"/>
        </w:rPr>
        <w:t>Los Vehículos</w:t>
      </w:r>
    </w:p>
    <w:p w14:paraId="7E9A7801" w14:textId="77777777" w:rsidR="00DA7EB6" w:rsidRPr="002F1451" w:rsidRDefault="00DA7EB6" w:rsidP="00DA7EB6">
      <w:pPr>
        <w:spacing w:after="0"/>
        <w:ind w:left="720"/>
        <w:contextualSpacing/>
        <w:rPr>
          <w:sz w:val="20"/>
          <w:lang w:val="es-ES"/>
        </w:rPr>
      </w:pPr>
      <w:r w:rsidRPr="002F1451">
        <w:rPr>
          <w:sz w:val="20"/>
          <w:lang w:val="es-ES"/>
        </w:rPr>
        <w:t xml:space="preserve">Los vehículos usados para el acarreo de materiales para la mezcla, si tienen más de un compartimiento, son construidos de tal manera que los materiales no se muevan de un compartimiento a otro durante el acarreo o la descarga. </w:t>
      </w:r>
    </w:p>
    <w:p w14:paraId="59657557" w14:textId="77777777" w:rsidR="00DA7EB6" w:rsidRPr="006851AF" w:rsidRDefault="00DA7EB6" w:rsidP="002C5DFE">
      <w:pPr>
        <w:pStyle w:val="Prrafodelista"/>
        <w:numPr>
          <w:ilvl w:val="0"/>
          <w:numId w:val="5"/>
        </w:numPr>
        <w:contextualSpacing/>
        <w:jc w:val="both"/>
        <w:rPr>
          <w:color w:val="000000"/>
          <w:sz w:val="20"/>
          <w:szCs w:val="20"/>
        </w:rPr>
      </w:pPr>
      <w:r w:rsidRPr="006851AF">
        <w:rPr>
          <w:color w:val="000000"/>
          <w:sz w:val="20"/>
          <w:szCs w:val="20"/>
        </w:rPr>
        <w:t xml:space="preserve">Equipo de Dosificación </w:t>
      </w:r>
    </w:p>
    <w:p w14:paraId="24536B1D" w14:textId="77777777" w:rsidR="00DA7EB6" w:rsidRPr="002F1451" w:rsidRDefault="00DA7EB6" w:rsidP="00DA7EB6">
      <w:pPr>
        <w:spacing w:after="0"/>
        <w:ind w:left="720"/>
        <w:contextualSpacing/>
        <w:rPr>
          <w:sz w:val="20"/>
          <w:lang w:val="es-ES"/>
        </w:rPr>
      </w:pPr>
      <w:r w:rsidRPr="002F1451">
        <w:rPr>
          <w:sz w:val="20"/>
          <w:lang w:val="es-ES"/>
        </w:rPr>
        <w:t xml:space="preserve">Combinaciones: Para todas las mezclas que tienen un volumen de un metro cúbico o mayor, el equipo de dosificación constará de una de las siguientes combinaciones: </w:t>
      </w:r>
    </w:p>
    <w:p w14:paraId="6DFF64A6" w14:textId="77777777" w:rsidR="00DA7EB6" w:rsidRPr="006851AF" w:rsidRDefault="00DA7EB6" w:rsidP="002C5DFE">
      <w:pPr>
        <w:pStyle w:val="Prrafodelista"/>
        <w:numPr>
          <w:ilvl w:val="0"/>
          <w:numId w:val="7"/>
        </w:numPr>
        <w:ind w:left="1134" w:hanging="425"/>
        <w:contextualSpacing/>
        <w:jc w:val="both"/>
        <w:rPr>
          <w:color w:val="000000"/>
          <w:sz w:val="20"/>
          <w:szCs w:val="20"/>
        </w:rPr>
      </w:pPr>
      <w:r w:rsidRPr="006851AF">
        <w:rPr>
          <w:color w:val="000000"/>
          <w:sz w:val="20"/>
          <w:szCs w:val="20"/>
        </w:rPr>
        <w:t xml:space="preserve">Cajas separadas y básculas de cuadrante o balancín separadas para pesar cada tamaño del agregado. </w:t>
      </w:r>
    </w:p>
    <w:p w14:paraId="79C523DF" w14:textId="77777777" w:rsidR="00DA7EB6" w:rsidRPr="006851AF" w:rsidRDefault="00DA7EB6" w:rsidP="002C5DFE">
      <w:pPr>
        <w:pStyle w:val="Prrafodelista"/>
        <w:numPr>
          <w:ilvl w:val="0"/>
          <w:numId w:val="7"/>
        </w:numPr>
        <w:ind w:left="1134" w:hanging="425"/>
        <w:contextualSpacing/>
        <w:jc w:val="both"/>
        <w:rPr>
          <w:color w:val="000000"/>
          <w:sz w:val="20"/>
          <w:szCs w:val="20"/>
        </w:rPr>
      </w:pPr>
      <w:r w:rsidRPr="006851AF">
        <w:rPr>
          <w:color w:val="000000"/>
          <w:sz w:val="20"/>
          <w:szCs w:val="20"/>
        </w:rPr>
        <w:t xml:space="preserve">Una caja y báscula de cuadrante o de balancín múltiple para todos los agregados. </w:t>
      </w:r>
    </w:p>
    <w:p w14:paraId="1AFE0DB0" w14:textId="77777777" w:rsidR="00DA7EB6" w:rsidRPr="006851AF" w:rsidRDefault="00DA7EB6" w:rsidP="002C5DFE">
      <w:pPr>
        <w:pStyle w:val="Prrafodelista"/>
        <w:numPr>
          <w:ilvl w:val="0"/>
          <w:numId w:val="7"/>
        </w:numPr>
        <w:ind w:left="1134" w:hanging="425"/>
        <w:contextualSpacing/>
        <w:jc w:val="both"/>
        <w:rPr>
          <w:color w:val="000000"/>
          <w:sz w:val="20"/>
          <w:szCs w:val="20"/>
        </w:rPr>
      </w:pPr>
      <w:r w:rsidRPr="006851AF">
        <w:rPr>
          <w:color w:val="000000"/>
          <w:sz w:val="20"/>
          <w:szCs w:val="20"/>
        </w:rPr>
        <w:t xml:space="preserve">Una sola caja o cajas separadas y mecanismos automáticos para pesar todos los agregados. </w:t>
      </w:r>
    </w:p>
    <w:p w14:paraId="1F5FCD2A" w14:textId="77777777" w:rsidR="00DA7EB6" w:rsidRPr="006851AF" w:rsidRDefault="00DA7EB6" w:rsidP="002C5DFE">
      <w:pPr>
        <w:pStyle w:val="Prrafodelista"/>
        <w:numPr>
          <w:ilvl w:val="0"/>
          <w:numId w:val="7"/>
        </w:numPr>
        <w:ind w:left="1134" w:hanging="425"/>
        <w:contextualSpacing/>
        <w:jc w:val="both"/>
        <w:rPr>
          <w:color w:val="000000"/>
          <w:sz w:val="20"/>
          <w:szCs w:val="20"/>
        </w:rPr>
      </w:pPr>
      <w:r w:rsidRPr="006851AF">
        <w:rPr>
          <w:color w:val="000000"/>
          <w:sz w:val="20"/>
          <w:szCs w:val="20"/>
        </w:rPr>
        <w:t xml:space="preserve">Básculas: Las básculas usadas para la dosificación serán del tipo de cuadrante sin resorte o con balancín múltiple. </w:t>
      </w:r>
    </w:p>
    <w:p w14:paraId="15CC7103" w14:textId="2B13F4DC" w:rsidR="00DA7EB6" w:rsidRPr="002F1451" w:rsidRDefault="00DA7EB6" w:rsidP="00DA7EB6">
      <w:pPr>
        <w:spacing w:after="0"/>
        <w:ind w:left="720"/>
        <w:contextualSpacing/>
        <w:rPr>
          <w:sz w:val="20"/>
          <w:lang w:val="es-ES"/>
        </w:rPr>
      </w:pPr>
      <w:r w:rsidRPr="002F1451">
        <w:rPr>
          <w:sz w:val="20"/>
          <w:lang w:val="es-ES"/>
        </w:rPr>
        <w:t xml:space="preserve">Las básculas son probadas a expensas de </w:t>
      </w:r>
      <w:r w:rsidR="007E0E4E">
        <w:rPr>
          <w:sz w:val="20"/>
          <w:lang w:val="es-ES"/>
        </w:rPr>
        <w:t>CONTUGAS</w:t>
      </w:r>
      <w:r w:rsidRPr="002F1451">
        <w:rPr>
          <w:sz w:val="20"/>
          <w:lang w:val="es-ES"/>
        </w:rPr>
        <w:t xml:space="preserve"> con tanta frecuencia como lo considere necesario para asegurar su exactitud. </w:t>
      </w:r>
      <w:r w:rsidR="007E0E4E">
        <w:rPr>
          <w:sz w:val="20"/>
          <w:lang w:val="es-ES"/>
        </w:rPr>
        <w:t>CONTUGAS</w:t>
      </w:r>
      <w:r w:rsidRPr="002F1451">
        <w:rPr>
          <w:sz w:val="20"/>
          <w:lang w:val="es-ES"/>
        </w:rPr>
        <w:t xml:space="preserve"> suministrará para la prueba de las básculas, un peso patrón de 25 kg por cada 250 kg. de capacidad de carga de la balanza. </w:t>
      </w:r>
    </w:p>
    <w:p w14:paraId="5F182BB2" w14:textId="5F2E07D5" w:rsidR="00DA7EB6" w:rsidRPr="002F1451" w:rsidRDefault="00DA7EB6" w:rsidP="00DA7EB6">
      <w:pPr>
        <w:spacing w:after="0"/>
        <w:ind w:left="720"/>
        <w:contextualSpacing/>
        <w:rPr>
          <w:sz w:val="20"/>
          <w:lang w:val="es-ES"/>
        </w:rPr>
      </w:pPr>
      <w:r w:rsidRPr="002F1451">
        <w:rPr>
          <w:sz w:val="20"/>
          <w:lang w:val="es-ES"/>
        </w:rPr>
        <w:t xml:space="preserve">El equipo de pesada está aislado de las vibraciones y movimientos de otros equipos que operan en la planta. Cuando toda la planta está trabajando, la lectura de la balanza al cierre no puede variar </w:t>
      </w:r>
      <w:r w:rsidRPr="002F1451">
        <w:rPr>
          <w:sz w:val="20"/>
          <w:lang w:val="es-ES"/>
        </w:rPr>
        <w:lastRenderedPageBreak/>
        <w:t xml:space="preserve">con respecto al peso designado por </w:t>
      </w:r>
      <w:r w:rsidR="007E0E4E">
        <w:rPr>
          <w:sz w:val="20"/>
          <w:lang w:val="es-ES"/>
        </w:rPr>
        <w:t>CONTUGAS</w:t>
      </w:r>
      <w:r w:rsidRPr="002F1451">
        <w:rPr>
          <w:sz w:val="20"/>
          <w:lang w:val="es-ES"/>
        </w:rPr>
        <w:t xml:space="preserve"> en más del uno por ciento (1%) para cemento; del uno y medio por ciento (1,5%) para cualquier tamaño de agregado, y del uno por ciento (1%) para todo el agregado de cualquier mezcla. </w:t>
      </w:r>
    </w:p>
    <w:p w14:paraId="3D5140ED" w14:textId="77777777" w:rsidR="00DA7EB6" w:rsidRPr="002F1451" w:rsidRDefault="00DA7EB6" w:rsidP="00DA7EB6">
      <w:pPr>
        <w:tabs>
          <w:tab w:val="left" w:pos="2430"/>
        </w:tabs>
        <w:spacing w:after="0"/>
        <w:contextualSpacing/>
        <w:rPr>
          <w:sz w:val="20"/>
          <w:lang w:val="es-ES"/>
        </w:rPr>
      </w:pPr>
    </w:p>
    <w:p w14:paraId="7134A833" w14:textId="77777777" w:rsidR="00DA7EB6" w:rsidRPr="002F1451" w:rsidRDefault="00DA7EB6" w:rsidP="00DA7EB6">
      <w:pPr>
        <w:tabs>
          <w:tab w:val="left" w:pos="2430"/>
        </w:tabs>
        <w:spacing w:after="0"/>
        <w:contextualSpacing/>
        <w:rPr>
          <w:sz w:val="20"/>
          <w:lang w:val="es-ES"/>
        </w:rPr>
      </w:pPr>
      <w:r w:rsidRPr="00922BDE">
        <w:rPr>
          <w:sz w:val="20"/>
          <w:u w:val="single"/>
          <w:lang w:val="es-ES"/>
        </w:rPr>
        <w:t>Aparatos de Dosificación</w:t>
      </w:r>
      <w:r w:rsidRPr="002F1451">
        <w:rPr>
          <w:sz w:val="20"/>
          <w:lang w:val="es-ES"/>
        </w:rPr>
        <w:t xml:space="preserve">: Los agregados y el cemento a granel son dosificados por peso, utilizando aparatos automáticos de dosificación del tipo aprobado conforme a los siguientes requisitos: </w:t>
      </w:r>
    </w:p>
    <w:p w14:paraId="1A7D6969" w14:textId="77777777" w:rsidR="00DA7EB6" w:rsidRPr="002F1451" w:rsidRDefault="00DA7EB6" w:rsidP="00DA7EB6">
      <w:pPr>
        <w:tabs>
          <w:tab w:val="left" w:pos="2430"/>
        </w:tabs>
        <w:spacing w:after="0"/>
        <w:contextualSpacing/>
        <w:rPr>
          <w:sz w:val="20"/>
          <w:lang w:val="es-ES"/>
        </w:rPr>
      </w:pPr>
      <w:r w:rsidRPr="002F1451">
        <w:rPr>
          <w:sz w:val="20"/>
          <w:lang w:val="es-ES"/>
        </w:rPr>
        <w:t xml:space="preserve">El material descargado de los diversos depósitos se controla por medio de compuertas o de transportadores mecánicos. Los medios de descarga del material de los diversos depósitos y los de descarga de la caja de pesada están asegurados en forma tal que sólo un depósito pueda descargar a la vez, que se pueda cambiar el orden de la descarga y que no se pueda desenganchar la caja de pesada hasta que se haya descargado allí la cantidad requerida de cada uno de los depósitos. Si se usa una caja de pesado separada para cada tamaño de agregado, todas podrán ser operadas y descargadas simultáneamente. </w:t>
      </w:r>
    </w:p>
    <w:p w14:paraId="682E7B14" w14:textId="77777777" w:rsidR="00DA7EB6" w:rsidRPr="002F1451" w:rsidRDefault="00DA7EB6" w:rsidP="00DA7EB6">
      <w:pPr>
        <w:tabs>
          <w:tab w:val="left" w:pos="2430"/>
        </w:tabs>
        <w:spacing w:after="0"/>
        <w:contextualSpacing/>
        <w:rPr>
          <w:sz w:val="20"/>
          <w:lang w:val="es-ES"/>
        </w:rPr>
      </w:pPr>
      <w:r w:rsidRPr="00922BDE">
        <w:rPr>
          <w:sz w:val="20"/>
          <w:u w:val="single"/>
          <w:lang w:val="es-ES"/>
        </w:rPr>
        <w:t>Operación Automática</w:t>
      </w:r>
      <w:r w:rsidRPr="002F1451">
        <w:rPr>
          <w:sz w:val="20"/>
          <w:lang w:val="es-ES"/>
        </w:rPr>
        <w:t xml:space="preserve">: Los aparatos son automáticos hasta el punto de que la única operación manual requerida para la dosificación de los materiales de una mezcla es la simple operación de un interruptor o un arranque. </w:t>
      </w:r>
    </w:p>
    <w:p w14:paraId="2CB52137" w14:textId="0213F207" w:rsidR="00DA7EB6" w:rsidRPr="002F1451" w:rsidRDefault="00DA7EB6" w:rsidP="00DA7EB6">
      <w:pPr>
        <w:tabs>
          <w:tab w:val="left" w:pos="2430"/>
        </w:tabs>
        <w:spacing w:after="0"/>
        <w:contextualSpacing/>
        <w:rPr>
          <w:sz w:val="20"/>
          <w:lang w:val="es-ES"/>
        </w:rPr>
      </w:pPr>
      <w:r w:rsidRPr="00922BDE">
        <w:rPr>
          <w:sz w:val="20"/>
          <w:u w:val="single"/>
          <w:lang w:val="es-ES"/>
        </w:rPr>
        <w:t>Comprobación</w:t>
      </w:r>
      <w:r w:rsidRPr="002F1451">
        <w:rPr>
          <w:sz w:val="20"/>
          <w:lang w:val="es-ES"/>
        </w:rPr>
        <w:t xml:space="preserve">: Con el objeto de comprobar la exactitud de los pesos de la dosificación, se determina el peso bruto y la tara de los camiones de dosificación, de los camiones mezcladores y de los camiones agitadores, cuando </w:t>
      </w:r>
      <w:r w:rsidR="007E0E4E">
        <w:rPr>
          <w:sz w:val="20"/>
          <w:lang w:val="es-ES"/>
        </w:rPr>
        <w:t>CONTUGAS</w:t>
      </w:r>
      <w:r w:rsidRPr="002F1451">
        <w:rPr>
          <w:sz w:val="20"/>
          <w:lang w:val="es-ES"/>
        </w:rPr>
        <w:t xml:space="preserve"> lo requiera. Estos equipos son pesados en básculas certificadas, a expensas de </w:t>
      </w:r>
      <w:r w:rsidR="007E0E4E">
        <w:rPr>
          <w:sz w:val="20"/>
          <w:lang w:val="es-ES"/>
        </w:rPr>
        <w:t>CONTUGAS</w:t>
      </w:r>
      <w:r w:rsidRPr="002F1451">
        <w:rPr>
          <w:sz w:val="20"/>
          <w:lang w:val="es-ES"/>
        </w:rPr>
        <w:t>.</w:t>
      </w:r>
    </w:p>
    <w:p w14:paraId="02A052D3"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 xml:space="preserve">Mezcla a Máquina </w:t>
      </w:r>
    </w:p>
    <w:p w14:paraId="5B960CEB" w14:textId="77777777" w:rsidR="00DA7EB6" w:rsidRPr="002F1451" w:rsidRDefault="00DA7EB6" w:rsidP="00DA7EB6">
      <w:pPr>
        <w:spacing w:after="0"/>
        <w:ind w:left="720"/>
        <w:contextualSpacing/>
        <w:rPr>
          <w:sz w:val="20"/>
          <w:lang w:val="es-ES"/>
        </w:rPr>
      </w:pPr>
      <w:r w:rsidRPr="002F1451">
        <w:rPr>
          <w:sz w:val="20"/>
          <w:lang w:val="es-ES"/>
        </w:rPr>
        <w:t>La temperatura de los materiales cuando se carguen en la mezcladora será tal que la temperatura del concreto mezclado, en el momento del vaciado en su posición final, no exceda de 34ºC.</w:t>
      </w:r>
    </w:p>
    <w:p w14:paraId="413E1EFC" w14:textId="5FF1153E" w:rsidR="00DA7EB6" w:rsidRPr="002F1451" w:rsidRDefault="00DA7EB6" w:rsidP="00DA7EB6">
      <w:pPr>
        <w:spacing w:after="0"/>
        <w:ind w:left="720"/>
        <w:contextualSpacing/>
        <w:rPr>
          <w:sz w:val="20"/>
          <w:lang w:val="es-ES"/>
        </w:rPr>
      </w:pPr>
      <w:r w:rsidRPr="002F1451">
        <w:rPr>
          <w:sz w:val="20"/>
          <w:lang w:val="es-ES"/>
        </w:rPr>
        <w:t xml:space="preserve">Todo el concreto es mezclado, en mezcladoras operadas mecánicamente, excepto cuando se indique, especifique y permita in situ por </w:t>
      </w:r>
      <w:r w:rsidR="007E0E4E">
        <w:rPr>
          <w:sz w:val="20"/>
          <w:lang w:val="es-ES"/>
        </w:rPr>
        <w:t>CONTUGAS</w:t>
      </w:r>
      <w:r w:rsidRPr="002F1451">
        <w:rPr>
          <w:sz w:val="20"/>
          <w:lang w:val="es-ES"/>
        </w:rPr>
        <w:t>.</w:t>
      </w:r>
    </w:p>
    <w:p w14:paraId="74B8C12A" w14:textId="1154FF4E" w:rsidR="00DA7EB6" w:rsidRPr="002F1451" w:rsidRDefault="00DA7EB6" w:rsidP="00DA7EB6">
      <w:pPr>
        <w:spacing w:after="0"/>
        <w:ind w:left="720"/>
        <w:contextualSpacing/>
        <w:rPr>
          <w:sz w:val="20"/>
          <w:lang w:val="es-ES"/>
        </w:rPr>
      </w:pPr>
      <w:r w:rsidRPr="002F1451">
        <w:rPr>
          <w:sz w:val="20"/>
          <w:lang w:val="es-ES"/>
        </w:rPr>
        <w:t xml:space="preserve">Las mezcladoras de concreto serán del tipo de tambor giratorio o de batea. En caso de desgaste de las cuchillas captatorias y lanzadoras de la mezcladora se debe verificar que el espesor de las mismas se encuentre dentro de los rangos de tolerancia recomendados por </w:t>
      </w:r>
      <w:r w:rsidR="007E0E4E">
        <w:rPr>
          <w:sz w:val="20"/>
          <w:lang w:val="es-ES"/>
        </w:rPr>
        <w:t>CONTUGAS</w:t>
      </w:r>
      <w:r w:rsidRPr="002F1451">
        <w:rPr>
          <w:sz w:val="20"/>
          <w:lang w:val="es-ES"/>
        </w:rPr>
        <w:t xml:space="preserve">, lo cual debe ser chequeado por </w:t>
      </w:r>
      <w:r w:rsidR="007E0E4E">
        <w:rPr>
          <w:sz w:val="20"/>
          <w:lang w:val="es-ES"/>
        </w:rPr>
        <w:t>CONTUGAS</w:t>
      </w:r>
      <w:r w:rsidRPr="002F1451">
        <w:rPr>
          <w:sz w:val="20"/>
          <w:lang w:val="es-ES"/>
        </w:rPr>
        <w:t>.</w:t>
      </w:r>
    </w:p>
    <w:p w14:paraId="56E97E8B" w14:textId="30349A2A" w:rsidR="00DA7EB6" w:rsidRPr="002F1451" w:rsidRDefault="00DA7EB6" w:rsidP="00DA7EB6">
      <w:pPr>
        <w:spacing w:after="0"/>
        <w:ind w:left="720"/>
        <w:contextualSpacing/>
        <w:rPr>
          <w:sz w:val="20"/>
          <w:lang w:val="es-ES"/>
        </w:rPr>
      </w:pPr>
      <w:r w:rsidRPr="002F1451">
        <w:rPr>
          <w:sz w:val="20"/>
          <w:lang w:val="es-ES"/>
        </w:rPr>
        <w:t xml:space="preserve">La mezcladora se cargará de tal manera que entre un poco de agua antes que el cemento y los agregados. Toda el agua estará en el tambor al terminar la primera cuarta parte del tiempo de mezclado especificado. Después de cada mezcla, la mezcladora debe ser vaciada totalmente evitando dejar porciones de mezcla retenida en la misma, la mezcla obtenida debe ser de apariencia uniforme en todo momento, lo cual debe ser verificado por </w:t>
      </w:r>
      <w:r w:rsidR="007E0E4E">
        <w:rPr>
          <w:sz w:val="20"/>
          <w:lang w:val="es-ES"/>
        </w:rPr>
        <w:t>CONTUGAS</w:t>
      </w:r>
      <w:r w:rsidRPr="002F1451">
        <w:rPr>
          <w:sz w:val="20"/>
          <w:lang w:val="es-ES"/>
        </w:rPr>
        <w:t>, en caso contrario la misma debe ser rechazada.</w:t>
      </w:r>
    </w:p>
    <w:p w14:paraId="37A8EDF8" w14:textId="09434ED8" w:rsidR="00DA7EB6" w:rsidRPr="002F1451" w:rsidRDefault="00DA7EB6" w:rsidP="00DA7EB6">
      <w:pPr>
        <w:spacing w:after="0"/>
        <w:ind w:left="720"/>
        <w:contextualSpacing/>
        <w:rPr>
          <w:sz w:val="20"/>
          <w:lang w:val="es-ES"/>
        </w:rPr>
      </w:pPr>
      <w:r w:rsidRPr="002F1451">
        <w:rPr>
          <w:sz w:val="20"/>
          <w:lang w:val="es-ES"/>
        </w:rPr>
        <w:t xml:space="preserve">Los tiempos de mezclado variarán dependiendo de las recomendaciones </w:t>
      </w:r>
      <w:r w:rsidR="007E0E4E">
        <w:rPr>
          <w:sz w:val="20"/>
          <w:lang w:val="es-ES"/>
        </w:rPr>
        <w:t>CONTUGAS</w:t>
      </w:r>
      <w:r w:rsidRPr="002F1451">
        <w:rPr>
          <w:sz w:val="20"/>
          <w:lang w:val="es-ES"/>
        </w:rPr>
        <w:t xml:space="preserve"> del equipo utilizado, no </w:t>
      </w:r>
      <w:r w:rsidR="00616221" w:rsidRPr="002F1451">
        <w:rPr>
          <w:sz w:val="20"/>
          <w:lang w:val="es-ES"/>
        </w:rPr>
        <w:t>obstante,</w:t>
      </w:r>
      <w:r w:rsidRPr="002F1451">
        <w:rPr>
          <w:sz w:val="20"/>
          <w:lang w:val="es-ES"/>
        </w:rPr>
        <w:t xml:space="preserve"> se tomará como tiempo mínimo el necesario para que el tambor complete veinte revoluciones completas, debiendo acatarse como requisito indispensable para su aprobación lo estipulado en Especificaciones.</w:t>
      </w:r>
    </w:p>
    <w:p w14:paraId="27C49ED9" w14:textId="568F7D8A" w:rsidR="00DA7EB6" w:rsidRPr="002F1451" w:rsidRDefault="00DA7EB6" w:rsidP="00DA7EB6">
      <w:pPr>
        <w:spacing w:after="0"/>
        <w:ind w:left="720"/>
        <w:contextualSpacing/>
        <w:rPr>
          <w:sz w:val="20"/>
          <w:lang w:val="es-ES"/>
        </w:rPr>
      </w:pPr>
      <w:r w:rsidRPr="002F1451">
        <w:rPr>
          <w:sz w:val="20"/>
          <w:lang w:val="es-ES"/>
        </w:rPr>
        <w:t xml:space="preserve">El tiempo transcurrido entre el comienzo de la mezcla y la colocación del concreto fresco en sitio será el menor posible a fin de que se evite pérdidas de agua por evaporación y por ende un cambio de las características </w:t>
      </w:r>
      <w:r w:rsidR="00616221" w:rsidRPr="002F1451">
        <w:rPr>
          <w:sz w:val="20"/>
          <w:lang w:val="es-ES"/>
        </w:rPr>
        <w:t>fisicoquímicas</w:t>
      </w:r>
      <w:r w:rsidRPr="002F1451">
        <w:rPr>
          <w:sz w:val="20"/>
          <w:lang w:val="es-ES"/>
        </w:rPr>
        <w:t xml:space="preserve"> de la mezcla.</w:t>
      </w:r>
    </w:p>
    <w:p w14:paraId="7A8D6CCD" w14:textId="77777777" w:rsidR="00DA7EB6" w:rsidRPr="002F1451" w:rsidRDefault="00DA7EB6" w:rsidP="00DA7EB6">
      <w:pPr>
        <w:spacing w:after="0"/>
        <w:ind w:left="720"/>
        <w:contextualSpacing/>
        <w:rPr>
          <w:sz w:val="20"/>
          <w:lang w:val="es-ES"/>
        </w:rPr>
      </w:pPr>
      <w:r w:rsidRPr="002F1451">
        <w:rPr>
          <w:sz w:val="20"/>
          <w:lang w:val="es-ES"/>
        </w:rPr>
        <w:t>La mezcla se puede llevar a cabo en el sitio de la obra o por métodos de premezclado. Cuando se mezcle en el sitio de la obra, la mezcla se efectuará por completo en un sitio a menos de 150 m de distancia de acarreo hasta la posición de vaciado final del concreto. Todo el concreto que se mezcle total o parcialmente en un sitio a más de 150 metros de distancia de acarreo hasta la posición de vaciado final, debe cumplir con los requisitos especificados en la sección siguiente.</w:t>
      </w:r>
    </w:p>
    <w:p w14:paraId="2A63E1F3"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Concreto Premezclado</w:t>
      </w:r>
    </w:p>
    <w:p w14:paraId="54DFDE46" w14:textId="097996FF" w:rsidR="00DA7EB6" w:rsidRPr="002F1451" w:rsidRDefault="00DA7EB6" w:rsidP="00DA7EB6">
      <w:pPr>
        <w:spacing w:after="0"/>
        <w:ind w:left="720"/>
        <w:contextualSpacing/>
        <w:rPr>
          <w:sz w:val="20"/>
          <w:lang w:val="es-ES"/>
        </w:rPr>
      </w:pPr>
      <w:r w:rsidRPr="002F1451">
        <w:rPr>
          <w:sz w:val="20"/>
          <w:lang w:val="es-ES"/>
        </w:rPr>
        <w:t xml:space="preserve">Cuando </w:t>
      </w:r>
      <w:r w:rsidR="007E0E4E">
        <w:rPr>
          <w:sz w:val="20"/>
          <w:lang w:val="es-ES"/>
        </w:rPr>
        <w:t>CONTUGAS</w:t>
      </w:r>
      <w:r w:rsidRPr="002F1451">
        <w:rPr>
          <w:sz w:val="20"/>
          <w:lang w:val="es-ES"/>
        </w:rPr>
        <w:t xml:space="preserve"> decida usar concreto premezclado, debe hacer los arreglos necesarios para prevenir demoras en el recibo y vaciado del concreto. Un intervalo de más de 45 minutos entre dos mezclas consecutivas, o un recibo y vaciado menor de 6 metros cúbicos por hora, será causa para detener el trabajo por el resto del día y el representante de </w:t>
      </w:r>
      <w:r w:rsidR="007E0E4E">
        <w:rPr>
          <w:sz w:val="20"/>
          <w:lang w:val="es-ES"/>
        </w:rPr>
        <w:t>CONTUGAS</w:t>
      </w:r>
      <w:r w:rsidRPr="002F1451">
        <w:rPr>
          <w:sz w:val="20"/>
          <w:lang w:val="es-ES"/>
        </w:rPr>
        <w:t xml:space="preserve"> podrá ordenar la ejecución de juntas de construcción a riesgo y costo de </w:t>
      </w:r>
      <w:r w:rsidR="007E0E4E">
        <w:rPr>
          <w:sz w:val="20"/>
          <w:lang w:val="es-ES"/>
        </w:rPr>
        <w:t>CONTUGAS</w:t>
      </w:r>
      <w:r w:rsidRPr="002F1451">
        <w:rPr>
          <w:sz w:val="20"/>
          <w:lang w:val="es-ES"/>
        </w:rPr>
        <w:t xml:space="preserve">. El concreto premezclado debe cumplir con lo establecido en las especificaciones para concreto premezclado del </w:t>
      </w:r>
      <w:r>
        <w:rPr>
          <w:sz w:val="20"/>
          <w:lang w:val="es-ES"/>
        </w:rPr>
        <w:t>NTP 339.114-1999 (ASTM C 94/C94M y ASTM C 685)</w:t>
      </w:r>
      <w:r w:rsidRPr="002F1451">
        <w:rPr>
          <w:sz w:val="20"/>
          <w:lang w:val="es-ES"/>
        </w:rPr>
        <w:t>.</w:t>
      </w:r>
    </w:p>
    <w:p w14:paraId="2B5F09B5" w14:textId="77777777" w:rsidR="00DA7EB6" w:rsidRPr="002F1451" w:rsidRDefault="00DA7EB6" w:rsidP="00DA7EB6">
      <w:pPr>
        <w:spacing w:after="0"/>
        <w:ind w:left="720"/>
        <w:contextualSpacing/>
        <w:rPr>
          <w:sz w:val="20"/>
          <w:lang w:val="es-ES"/>
        </w:rPr>
      </w:pPr>
    </w:p>
    <w:p w14:paraId="78043C44" w14:textId="29EE2D4B" w:rsidR="00DA7EB6" w:rsidRPr="002F1451" w:rsidRDefault="007E0E4E" w:rsidP="00DA7EB6">
      <w:pPr>
        <w:spacing w:after="0"/>
        <w:ind w:left="720"/>
        <w:contextualSpacing/>
        <w:rPr>
          <w:sz w:val="20"/>
          <w:lang w:val="es-ES"/>
        </w:rPr>
      </w:pPr>
      <w:r>
        <w:rPr>
          <w:sz w:val="20"/>
          <w:lang w:val="es-ES"/>
        </w:rPr>
        <w:lastRenderedPageBreak/>
        <w:t>CONTUGAS</w:t>
      </w:r>
      <w:r w:rsidR="00DA7EB6" w:rsidRPr="002F1451">
        <w:rPr>
          <w:sz w:val="20"/>
          <w:lang w:val="es-ES"/>
        </w:rPr>
        <w:t xml:space="preserve"> entrega con cada carga una declaración firmada por un empleado autorizado, que indique el tipo y clase de concreto, el volumen de la entrega en metros cúbicos, la hora en que el agua fue añadida a la mezcladora y la lectura del contador de revoluciones en el momento de comenzar la mezcla. </w:t>
      </w:r>
    </w:p>
    <w:p w14:paraId="044117B0"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Límites de Consistencia, Trabajabilidad y Asentamientos</w:t>
      </w:r>
    </w:p>
    <w:p w14:paraId="50365E27" w14:textId="25C1CACE" w:rsidR="00DA7EB6" w:rsidRPr="002F1451" w:rsidRDefault="00DA7EB6" w:rsidP="00DA7EB6">
      <w:pPr>
        <w:spacing w:after="0"/>
        <w:ind w:left="720"/>
        <w:contextualSpacing/>
        <w:rPr>
          <w:sz w:val="20"/>
          <w:lang w:val="es-ES"/>
        </w:rPr>
      </w:pPr>
      <w:r w:rsidRPr="002F1451">
        <w:rPr>
          <w:sz w:val="20"/>
          <w:lang w:val="es-ES"/>
        </w:rPr>
        <w:t xml:space="preserve">Se determinará el índice de consistencia de concretos frescos mediante el uso del cono de Abrams, según el método descrito para tal fin; o por el K Slump Tester. </w:t>
      </w:r>
    </w:p>
    <w:p w14:paraId="797BBDD3" w14:textId="77777777" w:rsidR="00DA7EB6" w:rsidRPr="002F1451" w:rsidRDefault="00DA7EB6" w:rsidP="00DA7EB6">
      <w:pPr>
        <w:spacing w:after="0"/>
        <w:ind w:left="720"/>
        <w:contextualSpacing/>
        <w:rPr>
          <w:sz w:val="20"/>
          <w:lang w:val="es-ES"/>
        </w:rPr>
      </w:pPr>
      <w:r w:rsidRPr="002F1451">
        <w:rPr>
          <w:sz w:val="20"/>
          <w:lang w:val="es-ES"/>
        </w:rPr>
        <w:t xml:space="preserve">El promedio de los asentamientos de tres mezclas sucesivas de concreto, medidos en el sitio de vaciado, no puede exceder los siguientes valores: </w:t>
      </w:r>
    </w:p>
    <w:p w14:paraId="571A8A3D" w14:textId="77777777" w:rsidR="00DA7EB6" w:rsidRPr="002F1451" w:rsidRDefault="00DA7EB6" w:rsidP="00DA7EB6">
      <w:pPr>
        <w:spacing w:after="0"/>
        <w:ind w:left="720"/>
        <w:contextualSpacing/>
        <w:rPr>
          <w:sz w:val="20"/>
          <w:lang w:val="es-ES"/>
        </w:rPr>
      </w:pPr>
      <w:r w:rsidRPr="002F1451">
        <w:rPr>
          <w:sz w:val="20"/>
          <w:lang w:val="es-ES"/>
        </w:rPr>
        <w:t>Las pruebas de asentamiento se harán por cada 5 m</w:t>
      </w:r>
      <w:r w:rsidRPr="002955D1">
        <w:rPr>
          <w:sz w:val="20"/>
          <w:vertAlign w:val="superscript"/>
          <w:lang w:val="es-ES"/>
        </w:rPr>
        <w:t>3</w:t>
      </w:r>
      <w:r w:rsidRPr="002F1451">
        <w:rPr>
          <w:sz w:val="20"/>
          <w:lang w:val="es-ES"/>
        </w:rPr>
        <w:t xml:space="preserve"> de concreto a vaciar.</w:t>
      </w:r>
    </w:p>
    <w:p w14:paraId="299B78F9" w14:textId="5BEAD3DF" w:rsidR="00DA7EB6" w:rsidRDefault="00DA7EB6" w:rsidP="00DA7EB6">
      <w:pPr>
        <w:spacing w:after="0"/>
        <w:ind w:left="720"/>
        <w:contextualSpacing/>
        <w:rPr>
          <w:sz w:val="20"/>
          <w:lang w:val="es-ES"/>
        </w:rPr>
      </w:pPr>
      <w:r w:rsidRPr="002F1451">
        <w:rPr>
          <w:sz w:val="20"/>
          <w:lang w:val="es-ES"/>
        </w:rPr>
        <w:t xml:space="preserve">Si se permite el uso de plastificantes por parte de </w:t>
      </w:r>
      <w:r w:rsidR="007E0E4E">
        <w:rPr>
          <w:sz w:val="20"/>
          <w:lang w:val="es-ES"/>
        </w:rPr>
        <w:t>CONTUGAS</w:t>
      </w:r>
      <w:r w:rsidRPr="002F1451">
        <w:rPr>
          <w:sz w:val="20"/>
          <w:lang w:val="es-ES"/>
        </w:rPr>
        <w:t>, el asentamiento máximo permitido será de 150 mm.</w:t>
      </w:r>
    </w:p>
    <w:p w14:paraId="4C7CADFD" w14:textId="77777777" w:rsidR="00DA7EB6" w:rsidRPr="002F1451" w:rsidRDefault="00DA7EB6" w:rsidP="00DA7EB6">
      <w:pPr>
        <w:spacing w:after="0"/>
        <w:ind w:left="720"/>
        <w:contextualSpacing/>
        <w:rPr>
          <w:sz w:val="20"/>
          <w:lang w:val="es-ES"/>
        </w:rPr>
      </w:pPr>
    </w:p>
    <w:tbl>
      <w:tblPr>
        <w:tblW w:w="0" w:type="auto"/>
        <w:jc w:val="center"/>
        <w:tblCellMar>
          <w:left w:w="120" w:type="dxa"/>
          <w:right w:w="120" w:type="dxa"/>
        </w:tblCellMar>
        <w:tblLook w:val="0000" w:firstRow="0" w:lastRow="0" w:firstColumn="0" w:lastColumn="0" w:noHBand="0" w:noVBand="0"/>
      </w:tblPr>
      <w:tblGrid>
        <w:gridCol w:w="4032"/>
        <w:gridCol w:w="985"/>
        <w:gridCol w:w="940"/>
      </w:tblGrid>
      <w:tr w:rsidR="00DA7EB6" w:rsidRPr="002F1451" w14:paraId="4F9785BF" w14:textId="77777777" w:rsidTr="00F30C65">
        <w:trPr>
          <w:trHeight w:val="579"/>
          <w:jc w:val="center"/>
        </w:trPr>
        <w:tc>
          <w:tcPr>
            <w:tcW w:w="0" w:type="auto"/>
            <w:vMerge w:val="restart"/>
            <w:tcBorders>
              <w:top w:val="single" w:sz="4" w:space="0" w:color="auto"/>
              <w:left w:val="single" w:sz="4" w:space="0" w:color="auto"/>
            </w:tcBorders>
            <w:vAlign w:val="center"/>
          </w:tcPr>
          <w:p w14:paraId="662BB254" w14:textId="77777777" w:rsidR="00DA7EB6" w:rsidRPr="002F1451" w:rsidRDefault="00DA7EB6" w:rsidP="00F30C65">
            <w:pPr>
              <w:spacing w:after="0"/>
              <w:contextualSpacing/>
              <w:jc w:val="center"/>
              <w:rPr>
                <w:sz w:val="20"/>
                <w:lang w:val="es-ES"/>
              </w:rPr>
            </w:pPr>
            <w:r w:rsidRPr="002F1451">
              <w:rPr>
                <w:b/>
                <w:bCs/>
                <w:sz w:val="20"/>
                <w:lang w:val="es-ES"/>
              </w:rPr>
              <w:t>TIPOS DE CONSTRUCCION</w:t>
            </w:r>
          </w:p>
        </w:tc>
        <w:tc>
          <w:tcPr>
            <w:tcW w:w="0" w:type="auto"/>
            <w:gridSpan w:val="2"/>
            <w:tcBorders>
              <w:top w:val="single" w:sz="4" w:space="0" w:color="auto"/>
              <w:left w:val="single" w:sz="6" w:space="0" w:color="auto"/>
              <w:right w:val="single" w:sz="4" w:space="0" w:color="auto"/>
            </w:tcBorders>
            <w:vAlign w:val="center"/>
          </w:tcPr>
          <w:p w14:paraId="35651E2D" w14:textId="77777777" w:rsidR="00DA7EB6" w:rsidRPr="002F1451" w:rsidRDefault="00DA7EB6" w:rsidP="00F30C65">
            <w:pPr>
              <w:spacing w:after="0"/>
              <w:contextualSpacing/>
              <w:jc w:val="center"/>
              <w:rPr>
                <w:b/>
                <w:bCs/>
                <w:sz w:val="20"/>
                <w:lang w:val="es-ES"/>
              </w:rPr>
            </w:pPr>
            <w:r w:rsidRPr="002F1451">
              <w:rPr>
                <w:b/>
                <w:bCs/>
                <w:sz w:val="20"/>
                <w:lang w:val="es-ES"/>
              </w:rPr>
              <w:t>ASENTAMIENTO</w:t>
            </w:r>
          </w:p>
          <w:p w14:paraId="03438024" w14:textId="77777777" w:rsidR="00DA7EB6" w:rsidRPr="002F1451" w:rsidRDefault="00DA7EB6" w:rsidP="00F30C65">
            <w:pPr>
              <w:spacing w:after="0"/>
              <w:contextualSpacing/>
              <w:jc w:val="center"/>
              <w:rPr>
                <w:sz w:val="20"/>
                <w:lang w:val="es-ES"/>
              </w:rPr>
            </w:pPr>
            <w:r w:rsidRPr="002F1451">
              <w:rPr>
                <w:b/>
                <w:bCs/>
                <w:sz w:val="20"/>
                <w:lang w:val="es-ES"/>
              </w:rPr>
              <w:t>(PULGADAS)</w:t>
            </w:r>
          </w:p>
        </w:tc>
      </w:tr>
      <w:tr w:rsidR="00DA7EB6" w:rsidRPr="002F1451" w14:paraId="00F6E673" w14:textId="77777777" w:rsidTr="00F30C65">
        <w:trPr>
          <w:trHeight w:val="271"/>
          <w:jc w:val="center"/>
        </w:trPr>
        <w:tc>
          <w:tcPr>
            <w:tcW w:w="0" w:type="auto"/>
            <w:vMerge/>
            <w:tcBorders>
              <w:left w:val="single" w:sz="4" w:space="0" w:color="auto"/>
            </w:tcBorders>
            <w:vAlign w:val="center"/>
          </w:tcPr>
          <w:p w14:paraId="02F2D1BA" w14:textId="77777777" w:rsidR="00DA7EB6" w:rsidRPr="002F1451" w:rsidRDefault="00DA7EB6" w:rsidP="00F30C65">
            <w:pPr>
              <w:spacing w:after="0"/>
              <w:contextualSpacing/>
              <w:jc w:val="center"/>
              <w:rPr>
                <w:b/>
                <w:bCs/>
                <w:sz w:val="20"/>
                <w:lang w:val="es-ES"/>
              </w:rPr>
            </w:pPr>
          </w:p>
        </w:tc>
        <w:tc>
          <w:tcPr>
            <w:tcW w:w="0" w:type="auto"/>
            <w:tcBorders>
              <w:top w:val="single" w:sz="6" w:space="0" w:color="auto"/>
              <w:left w:val="single" w:sz="6" w:space="0" w:color="auto"/>
            </w:tcBorders>
            <w:vAlign w:val="center"/>
          </w:tcPr>
          <w:p w14:paraId="38646ED0" w14:textId="77777777" w:rsidR="00DA7EB6" w:rsidRPr="002F1451" w:rsidRDefault="00DA7EB6" w:rsidP="00F30C65">
            <w:pPr>
              <w:spacing w:after="0"/>
              <w:contextualSpacing/>
              <w:jc w:val="center"/>
              <w:rPr>
                <w:b/>
                <w:bCs/>
                <w:sz w:val="20"/>
                <w:lang w:val="es-ES"/>
              </w:rPr>
            </w:pPr>
            <w:r w:rsidRPr="002F1451">
              <w:rPr>
                <w:b/>
                <w:bCs/>
                <w:sz w:val="20"/>
                <w:lang w:val="es-ES"/>
              </w:rPr>
              <w:t>Máximo</w:t>
            </w:r>
          </w:p>
        </w:tc>
        <w:tc>
          <w:tcPr>
            <w:tcW w:w="0" w:type="auto"/>
            <w:tcBorders>
              <w:top w:val="single" w:sz="6" w:space="0" w:color="auto"/>
              <w:left w:val="single" w:sz="6" w:space="0" w:color="auto"/>
              <w:right w:val="single" w:sz="4" w:space="0" w:color="auto"/>
            </w:tcBorders>
            <w:vAlign w:val="center"/>
          </w:tcPr>
          <w:p w14:paraId="7FFBFBC6" w14:textId="77777777" w:rsidR="00DA7EB6" w:rsidRPr="002F1451" w:rsidRDefault="00DA7EB6" w:rsidP="00F30C65">
            <w:pPr>
              <w:spacing w:after="0"/>
              <w:contextualSpacing/>
              <w:jc w:val="center"/>
              <w:rPr>
                <w:b/>
                <w:bCs/>
                <w:sz w:val="20"/>
                <w:lang w:val="es-ES"/>
              </w:rPr>
            </w:pPr>
            <w:r w:rsidRPr="002F1451">
              <w:rPr>
                <w:b/>
                <w:bCs/>
                <w:sz w:val="20"/>
                <w:lang w:val="es-ES"/>
              </w:rPr>
              <w:t>Mínimo</w:t>
            </w:r>
          </w:p>
        </w:tc>
      </w:tr>
      <w:tr w:rsidR="00DA7EB6" w:rsidRPr="002F1451" w14:paraId="4415BBF2" w14:textId="77777777" w:rsidTr="00F30C65">
        <w:trPr>
          <w:trHeight w:val="1343"/>
          <w:jc w:val="center"/>
        </w:trPr>
        <w:tc>
          <w:tcPr>
            <w:tcW w:w="0" w:type="auto"/>
            <w:tcBorders>
              <w:top w:val="single" w:sz="6" w:space="0" w:color="auto"/>
              <w:left w:val="single" w:sz="4" w:space="0" w:color="auto"/>
              <w:bottom w:val="single" w:sz="4" w:space="0" w:color="auto"/>
            </w:tcBorders>
            <w:vAlign w:val="center"/>
          </w:tcPr>
          <w:p w14:paraId="1AF385A6" w14:textId="77777777" w:rsidR="00DA7EB6" w:rsidRPr="002F1451" w:rsidRDefault="00DA7EB6" w:rsidP="00F30C65">
            <w:pPr>
              <w:spacing w:after="0"/>
              <w:contextualSpacing/>
              <w:jc w:val="center"/>
              <w:rPr>
                <w:sz w:val="20"/>
                <w:lang w:val="es-ES"/>
              </w:rPr>
            </w:pPr>
            <w:r w:rsidRPr="002F1451">
              <w:rPr>
                <w:sz w:val="20"/>
                <w:lang w:val="es-ES"/>
              </w:rPr>
              <w:t>Pedestales y muros de fundación armados</w:t>
            </w:r>
          </w:p>
          <w:p w14:paraId="0B5AE9CE" w14:textId="77777777" w:rsidR="00DA7EB6" w:rsidRPr="002F1451" w:rsidRDefault="00DA7EB6" w:rsidP="00F30C65">
            <w:pPr>
              <w:spacing w:after="0"/>
              <w:contextualSpacing/>
              <w:jc w:val="center"/>
              <w:rPr>
                <w:sz w:val="20"/>
                <w:lang w:val="es-ES"/>
              </w:rPr>
            </w:pPr>
            <w:r w:rsidRPr="002F1451">
              <w:rPr>
                <w:sz w:val="20"/>
                <w:lang w:val="es-ES"/>
              </w:rPr>
              <w:t>Fundaciones ciclópeas</w:t>
            </w:r>
          </w:p>
          <w:p w14:paraId="39C8412A" w14:textId="77777777" w:rsidR="00DA7EB6" w:rsidRPr="002F1451" w:rsidRDefault="00DA7EB6" w:rsidP="00F30C65">
            <w:pPr>
              <w:spacing w:after="0"/>
              <w:contextualSpacing/>
              <w:jc w:val="center"/>
              <w:rPr>
                <w:sz w:val="20"/>
                <w:lang w:val="es-ES"/>
              </w:rPr>
            </w:pPr>
            <w:r w:rsidRPr="002F1451">
              <w:rPr>
                <w:sz w:val="20"/>
                <w:lang w:val="es-ES"/>
              </w:rPr>
              <w:t>Losas, vigas, columnas, muros de corte</w:t>
            </w:r>
          </w:p>
          <w:p w14:paraId="5278C8BA" w14:textId="77777777" w:rsidR="00DA7EB6" w:rsidRPr="002F1451" w:rsidRDefault="00DA7EB6" w:rsidP="00F30C65">
            <w:pPr>
              <w:spacing w:after="0"/>
              <w:contextualSpacing/>
              <w:jc w:val="center"/>
              <w:rPr>
                <w:sz w:val="20"/>
                <w:lang w:val="es-ES"/>
              </w:rPr>
            </w:pPr>
            <w:r w:rsidRPr="002F1451">
              <w:rPr>
                <w:sz w:val="20"/>
                <w:lang w:val="es-ES"/>
              </w:rPr>
              <w:t>Pavimentos</w:t>
            </w:r>
          </w:p>
          <w:p w14:paraId="7EB96F44" w14:textId="77777777" w:rsidR="00DA7EB6" w:rsidRPr="002F1451" w:rsidRDefault="00DA7EB6" w:rsidP="00F30C65">
            <w:pPr>
              <w:spacing w:after="0"/>
              <w:contextualSpacing/>
              <w:jc w:val="center"/>
              <w:rPr>
                <w:sz w:val="20"/>
                <w:lang w:val="es-ES"/>
              </w:rPr>
            </w:pPr>
            <w:r w:rsidRPr="002F1451">
              <w:rPr>
                <w:sz w:val="20"/>
                <w:lang w:val="es-ES"/>
              </w:rPr>
              <w:t>Concretos transportados por bombeo</w:t>
            </w:r>
          </w:p>
          <w:p w14:paraId="2AEE92E5" w14:textId="77777777" w:rsidR="00DA7EB6" w:rsidRPr="002F1451" w:rsidRDefault="00DA7EB6" w:rsidP="00F30C65">
            <w:pPr>
              <w:spacing w:after="0"/>
              <w:contextualSpacing/>
              <w:jc w:val="center"/>
              <w:rPr>
                <w:sz w:val="20"/>
                <w:lang w:val="es-ES"/>
              </w:rPr>
            </w:pPr>
            <w:r w:rsidRPr="002F1451">
              <w:rPr>
                <w:sz w:val="20"/>
                <w:lang w:val="es-ES"/>
              </w:rPr>
              <w:t>Pilotes</w:t>
            </w:r>
          </w:p>
        </w:tc>
        <w:tc>
          <w:tcPr>
            <w:tcW w:w="0" w:type="auto"/>
            <w:tcBorders>
              <w:top w:val="single" w:sz="6" w:space="0" w:color="auto"/>
              <w:left w:val="single" w:sz="6" w:space="0" w:color="auto"/>
              <w:bottom w:val="single" w:sz="4" w:space="0" w:color="auto"/>
            </w:tcBorders>
            <w:vAlign w:val="center"/>
          </w:tcPr>
          <w:p w14:paraId="1D86132A" w14:textId="77777777" w:rsidR="00DA7EB6" w:rsidRPr="002F1451" w:rsidRDefault="00DA7EB6" w:rsidP="00F30C65">
            <w:pPr>
              <w:spacing w:after="0"/>
              <w:contextualSpacing/>
              <w:jc w:val="center"/>
              <w:rPr>
                <w:sz w:val="20"/>
                <w:lang w:val="es-ES"/>
              </w:rPr>
            </w:pPr>
            <w:r w:rsidRPr="002F1451">
              <w:rPr>
                <w:sz w:val="20"/>
                <w:lang w:val="es-ES"/>
              </w:rPr>
              <w:t>3</w:t>
            </w:r>
          </w:p>
          <w:p w14:paraId="3B9A0009" w14:textId="77777777" w:rsidR="00DA7EB6" w:rsidRPr="002F1451" w:rsidRDefault="00DA7EB6" w:rsidP="00F30C65">
            <w:pPr>
              <w:spacing w:after="0"/>
              <w:contextualSpacing/>
              <w:jc w:val="center"/>
              <w:rPr>
                <w:sz w:val="20"/>
                <w:lang w:val="es-ES"/>
              </w:rPr>
            </w:pPr>
            <w:r w:rsidRPr="002F1451">
              <w:rPr>
                <w:sz w:val="20"/>
                <w:lang w:val="es-ES"/>
              </w:rPr>
              <w:t>3</w:t>
            </w:r>
          </w:p>
          <w:p w14:paraId="1E002194" w14:textId="77777777" w:rsidR="00DA7EB6" w:rsidRPr="002F1451" w:rsidRDefault="00DA7EB6" w:rsidP="00F30C65">
            <w:pPr>
              <w:spacing w:after="0"/>
              <w:contextualSpacing/>
              <w:jc w:val="center"/>
              <w:rPr>
                <w:sz w:val="20"/>
                <w:lang w:val="es-ES"/>
              </w:rPr>
            </w:pPr>
            <w:r w:rsidRPr="002F1451">
              <w:rPr>
                <w:sz w:val="20"/>
                <w:lang w:val="es-ES"/>
              </w:rPr>
              <w:t>3-1/2</w:t>
            </w:r>
          </w:p>
          <w:p w14:paraId="0614E91C" w14:textId="77777777" w:rsidR="00DA7EB6" w:rsidRPr="002F1451" w:rsidRDefault="00DA7EB6" w:rsidP="00F30C65">
            <w:pPr>
              <w:spacing w:after="0"/>
              <w:contextualSpacing/>
              <w:jc w:val="center"/>
              <w:rPr>
                <w:sz w:val="20"/>
                <w:lang w:val="es-ES"/>
              </w:rPr>
            </w:pPr>
            <w:r w:rsidRPr="002F1451">
              <w:rPr>
                <w:sz w:val="20"/>
                <w:lang w:val="es-ES"/>
              </w:rPr>
              <w:t>3</w:t>
            </w:r>
          </w:p>
          <w:p w14:paraId="6B3F8F71" w14:textId="77777777" w:rsidR="00DA7EB6" w:rsidRPr="002F1451" w:rsidRDefault="00DA7EB6" w:rsidP="00F30C65">
            <w:pPr>
              <w:spacing w:after="0"/>
              <w:contextualSpacing/>
              <w:jc w:val="center"/>
              <w:rPr>
                <w:sz w:val="20"/>
                <w:lang w:val="es-ES"/>
              </w:rPr>
            </w:pPr>
            <w:r w:rsidRPr="002F1451">
              <w:rPr>
                <w:sz w:val="20"/>
                <w:lang w:val="es-ES"/>
              </w:rPr>
              <w:t>7</w:t>
            </w:r>
          </w:p>
          <w:p w14:paraId="006ECBB4" w14:textId="77777777" w:rsidR="00DA7EB6" w:rsidRPr="002F1451" w:rsidRDefault="00DA7EB6" w:rsidP="00F30C65">
            <w:pPr>
              <w:spacing w:after="0"/>
              <w:contextualSpacing/>
              <w:jc w:val="center"/>
              <w:rPr>
                <w:sz w:val="20"/>
                <w:lang w:val="es-ES"/>
              </w:rPr>
            </w:pPr>
            <w:r w:rsidRPr="002F1451">
              <w:rPr>
                <w:sz w:val="20"/>
                <w:lang w:val="es-ES"/>
              </w:rPr>
              <w:t>8</w:t>
            </w:r>
          </w:p>
        </w:tc>
        <w:tc>
          <w:tcPr>
            <w:tcW w:w="0" w:type="auto"/>
            <w:tcBorders>
              <w:top w:val="single" w:sz="6" w:space="0" w:color="auto"/>
              <w:left w:val="single" w:sz="6" w:space="0" w:color="auto"/>
              <w:bottom w:val="single" w:sz="4" w:space="0" w:color="auto"/>
              <w:right w:val="single" w:sz="4" w:space="0" w:color="auto"/>
            </w:tcBorders>
            <w:vAlign w:val="center"/>
          </w:tcPr>
          <w:p w14:paraId="3589705D" w14:textId="77777777" w:rsidR="00DA7EB6" w:rsidRPr="002F1451" w:rsidRDefault="00DA7EB6" w:rsidP="00F30C65">
            <w:pPr>
              <w:spacing w:after="0"/>
              <w:contextualSpacing/>
              <w:jc w:val="center"/>
              <w:rPr>
                <w:sz w:val="20"/>
                <w:lang w:val="es-ES"/>
              </w:rPr>
            </w:pPr>
            <w:r w:rsidRPr="002F1451">
              <w:rPr>
                <w:sz w:val="20"/>
                <w:lang w:val="es-ES"/>
              </w:rPr>
              <w:t>1- ½</w:t>
            </w:r>
          </w:p>
          <w:p w14:paraId="74A86D8F" w14:textId="77777777" w:rsidR="00DA7EB6" w:rsidRPr="002F1451" w:rsidRDefault="00DA7EB6" w:rsidP="00F30C65">
            <w:pPr>
              <w:spacing w:after="0"/>
              <w:contextualSpacing/>
              <w:jc w:val="center"/>
              <w:rPr>
                <w:sz w:val="20"/>
                <w:lang w:val="es-ES"/>
              </w:rPr>
            </w:pPr>
            <w:r w:rsidRPr="002F1451">
              <w:rPr>
                <w:sz w:val="20"/>
                <w:lang w:val="es-ES"/>
              </w:rPr>
              <w:t>1</w:t>
            </w:r>
          </w:p>
          <w:p w14:paraId="7C800114" w14:textId="77777777" w:rsidR="00DA7EB6" w:rsidRPr="002F1451" w:rsidRDefault="00DA7EB6" w:rsidP="00F30C65">
            <w:pPr>
              <w:spacing w:after="0"/>
              <w:contextualSpacing/>
              <w:jc w:val="center"/>
              <w:rPr>
                <w:sz w:val="20"/>
                <w:lang w:val="es-ES"/>
              </w:rPr>
            </w:pPr>
            <w:r w:rsidRPr="002F1451">
              <w:rPr>
                <w:sz w:val="20"/>
                <w:lang w:val="es-ES"/>
              </w:rPr>
              <w:t>2</w:t>
            </w:r>
          </w:p>
          <w:p w14:paraId="55B65F77" w14:textId="77777777" w:rsidR="00DA7EB6" w:rsidRPr="002F1451" w:rsidRDefault="00DA7EB6" w:rsidP="00F30C65">
            <w:pPr>
              <w:spacing w:after="0"/>
              <w:contextualSpacing/>
              <w:jc w:val="center"/>
              <w:rPr>
                <w:sz w:val="20"/>
                <w:lang w:val="es-ES"/>
              </w:rPr>
            </w:pPr>
            <w:r w:rsidRPr="002F1451">
              <w:rPr>
                <w:sz w:val="20"/>
                <w:lang w:val="es-ES"/>
              </w:rPr>
              <w:t>2</w:t>
            </w:r>
          </w:p>
          <w:p w14:paraId="5079342B" w14:textId="77777777" w:rsidR="00DA7EB6" w:rsidRPr="002F1451" w:rsidRDefault="00DA7EB6" w:rsidP="00F30C65">
            <w:pPr>
              <w:spacing w:after="0"/>
              <w:contextualSpacing/>
              <w:jc w:val="center"/>
              <w:rPr>
                <w:sz w:val="20"/>
                <w:lang w:val="es-ES"/>
              </w:rPr>
            </w:pPr>
            <w:r w:rsidRPr="002F1451">
              <w:rPr>
                <w:sz w:val="20"/>
                <w:lang w:val="es-ES"/>
              </w:rPr>
              <w:t>3</w:t>
            </w:r>
          </w:p>
          <w:p w14:paraId="54D32A97" w14:textId="77777777" w:rsidR="00DA7EB6" w:rsidRPr="002F1451" w:rsidRDefault="00DA7EB6" w:rsidP="00F30C65">
            <w:pPr>
              <w:spacing w:after="0"/>
              <w:contextualSpacing/>
              <w:jc w:val="center"/>
              <w:rPr>
                <w:sz w:val="20"/>
                <w:lang w:val="es-ES"/>
              </w:rPr>
            </w:pPr>
            <w:r w:rsidRPr="002F1451">
              <w:rPr>
                <w:sz w:val="20"/>
                <w:lang w:val="es-ES"/>
              </w:rPr>
              <w:t>7</w:t>
            </w:r>
          </w:p>
        </w:tc>
      </w:tr>
    </w:tbl>
    <w:p w14:paraId="10D80BA2" w14:textId="77777777" w:rsidR="00DA7EB6" w:rsidRPr="00F10CB9" w:rsidRDefault="00DA7EB6" w:rsidP="00DA7EB6">
      <w:pPr>
        <w:tabs>
          <w:tab w:val="left" w:pos="2430"/>
        </w:tabs>
        <w:spacing w:after="0"/>
        <w:contextualSpacing/>
        <w:jc w:val="center"/>
        <w:rPr>
          <w:b/>
          <w:sz w:val="20"/>
          <w:lang w:val="es-ES"/>
        </w:rPr>
      </w:pPr>
      <w:r w:rsidRPr="00F10CB9">
        <w:rPr>
          <w:b/>
          <w:sz w:val="20"/>
          <w:lang w:val="es-ES"/>
        </w:rPr>
        <w:t>Tabla N° 02.- Asentamientos promedios de las mezclas de concreto</w:t>
      </w:r>
    </w:p>
    <w:p w14:paraId="4B42FBBA" w14:textId="77777777" w:rsidR="00DA7EB6" w:rsidRDefault="00DA7EB6" w:rsidP="00DA7EB6">
      <w:pPr>
        <w:tabs>
          <w:tab w:val="left" w:pos="2430"/>
        </w:tabs>
        <w:spacing w:after="0"/>
        <w:contextualSpacing/>
        <w:rPr>
          <w:sz w:val="20"/>
          <w:lang w:val="es-ES"/>
        </w:rPr>
      </w:pPr>
    </w:p>
    <w:p w14:paraId="51F69054" w14:textId="77777777" w:rsidR="00DA7EB6" w:rsidRPr="006851AF" w:rsidRDefault="00DA7EB6" w:rsidP="002C5DFE">
      <w:pPr>
        <w:pStyle w:val="Prrafodelista"/>
        <w:numPr>
          <w:ilvl w:val="0"/>
          <w:numId w:val="8"/>
        </w:numPr>
        <w:tabs>
          <w:tab w:val="left" w:pos="-2410"/>
        </w:tabs>
        <w:contextualSpacing/>
        <w:jc w:val="both"/>
        <w:rPr>
          <w:color w:val="000000"/>
          <w:sz w:val="20"/>
          <w:szCs w:val="20"/>
        </w:rPr>
      </w:pPr>
      <w:r w:rsidRPr="006851AF">
        <w:rPr>
          <w:color w:val="000000"/>
          <w:sz w:val="20"/>
          <w:szCs w:val="20"/>
        </w:rPr>
        <w:t xml:space="preserve">Limites en el Contenido Unitario de Agua </w:t>
      </w:r>
    </w:p>
    <w:p w14:paraId="7B0BC0BA" w14:textId="77777777" w:rsidR="00DA7EB6" w:rsidRDefault="00DA7EB6" w:rsidP="00DA7EB6">
      <w:pPr>
        <w:tabs>
          <w:tab w:val="left" w:pos="-2410"/>
        </w:tabs>
        <w:spacing w:after="0"/>
        <w:ind w:left="720"/>
        <w:contextualSpacing/>
        <w:rPr>
          <w:sz w:val="20"/>
          <w:lang w:val="es-ES"/>
        </w:rPr>
      </w:pPr>
      <w:r w:rsidRPr="002F1451">
        <w:rPr>
          <w:sz w:val="20"/>
          <w:lang w:val="es-ES"/>
        </w:rPr>
        <w:t>El contenido unitario de agua en kilogramos de agua libre, excluyendo la absorbida por los agregados, por metro cúbico de concreto, no puede exceder los valores que se dan en la tabla siguiente:</w:t>
      </w:r>
    </w:p>
    <w:p w14:paraId="0CED9416" w14:textId="77777777" w:rsidR="00DA7EB6" w:rsidRPr="002F1451" w:rsidRDefault="00DA7EB6" w:rsidP="00DA7EB6">
      <w:pPr>
        <w:tabs>
          <w:tab w:val="left" w:pos="2430"/>
        </w:tabs>
        <w:spacing w:after="0"/>
        <w:contextualSpacing/>
        <w:rPr>
          <w:sz w:val="20"/>
          <w:lang w:val="es-ES"/>
        </w:rPr>
      </w:pP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2788"/>
        <w:gridCol w:w="1980"/>
        <w:gridCol w:w="2116"/>
        <w:gridCol w:w="1944"/>
      </w:tblGrid>
      <w:tr w:rsidR="00DA7EB6" w:rsidRPr="002F1451" w14:paraId="2EA57BFD" w14:textId="77777777" w:rsidTr="00F30C65">
        <w:trPr>
          <w:trHeight w:val="523"/>
        </w:trPr>
        <w:tc>
          <w:tcPr>
            <w:tcW w:w="2842" w:type="dxa"/>
            <w:vMerge w:val="restart"/>
            <w:vAlign w:val="center"/>
          </w:tcPr>
          <w:p w14:paraId="1156D4DB" w14:textId="77777777" w:rsidR="00DA7EB6" w:rsidRPr="002F1451" w:rsidRDefault="00DA7EB6" w:rsidP="00F30C65">
            <w:pPr>
              <w:spacing w:after="0"/>
              <w:contextualSpacing/>
              <w:jc w:val="center"/>
              <w:rPr>
                <w:b/>
                <w:bCs/>
                <w:sz w:val="20"/>
                <w:lang w:val="es-ES"/>
              </w:rPr>
            </w:pPr>
            <w:r w:rsidRPr="002F1451">
              <w:rPr>
                <w:b/>
                <w:bCs/>
                <w:sz w:val="20"/>
                <w:lang w:val="es-ES"/>
              </w:rPr>
              <w:br w:type="page"/>
              <w:t>Asentamiento máximo especificado para el concreto (mm)</w:t>
            </w:r>
          </w:p>
        </w:tc>
        <w:tc>
          <w:tcPr>
            <w:tcW w:w="6158" w:type="dxa"/>
            <w:gridSpan w:val="3"/>
            <w:vAlign w:val="center"/>
          </w:tcPr>
          <w:p w14:paraId="4B308643" w14:textId="77777777" w:rsidR="00DA7EB6" w:rsidRPr="002F1451" w:rsidRDefault="00DA7EB6" w:rsidP="00F30C65">
            <w:pPr>
              <w:spacing w:after="0"/>
              <w:contextualSpacing/>
              <w:jc w:val="center"/>
              <w:rPr>
                <w:b/>
                <w:bCs/>
                <w:sz w:val="20"/>
                <w:lang w:val="es-ES"/>
              </w:rPr>
            </w:pPr>
            <w:r w:rsidRPr="002F1451">
              <w:rPr>
                <w:b/>
                <w:bCs/>
                <w:sz w:val="20"/>
                <w:lang w:val="es-ES"/>
              </w:rPr>
              <w:t>Máximo de Kilogramos de agua</w:t>
            </w:r>
          </w:p>
          <w:p w14:paraId="1F9B94BB" w14:textId="77777777" w:rsidR="00DA7EB6" w:rsidRPr="002F1451" w:rsidRDefault="00DA7EB6" w:rsidP="00F30C65">
            <w:pPr>
              <w:spacing w:after="0"/>
              <w:contextualSpacing/>
              <w:jc w:val="center"/>
              <w:rPr>
                <w:sz w:val="20"/>
                <w:lang w:val="es-ES"/>
              </w:rPr>
            </w:pPr>
            <w:r w:rsidRPr="002F1451">
              <w:rPr>
                <w:b/>
                <w:bCs/>
                <w:sz w:val="20"/>
                <w:lang w:val="es-ES"/>
              </w:rPr>
              <w:t>libre por m3 de concreto.</w:t>
            </w:r>
          </w:p>
        </w:tc>
      </w:tr>
      <w:tr w:rsidR="00DA7EB6" w:rsidRPr="002F1451" w14:paraId="1B7133FE" w14:textId="77777777" w:rsidTr="00F30C65">
        <w:trPr>
          <w:trHeight w:val="559"/>
        </w:trPr>
        <w:tc>
          <w:tcPr>
            <w:tcW w:w="2842" w:type="dxa"/>
            <w:vMerge/>
            <w:vAlign w:val="center"/>
          </w:tcPr>
          <w:p w14:paraId="1D925947" w14:textId="77777777" w:rsidR="00DA7EB6" w:rsidRPr="002F1451" w:rsidRDefault="00DA7EB6" w:rsidP="00F30C65">
            <w:pPr>
              <w:spacing w:after="0"/>
              <w:contextualSpacing/>
              <w:jc w:val="center"/>
              <w:rPr>
                <w:b/>
                <w:bCs/>
                <w:sz w:val="20"/>
                <w:lang w:val="es-ES"/>
              </w:rPr>
            </w:pPr>
          </w:p>
        </w:tc>
        <w:tc>
          <w:tcPr>
            <w:tcW w:w="2018" w:type="dxa"/>
            <w:vAlign w:val="center"/>
          </w:tcPr>
          <w:p w14:paraId="1277AD65" w14:textId="77777777" w:rsidR="00DA7EB6" w:rsidRPr="002F1451" w:rsidRDefault="00DA7EB6" w:rsidP="00F30C65">
            <w:pPr>
              <w:spacing w:after="0"/>
              <w:contextualSpacing/>
              <w:jc w:val="center"/>
              <w:rPr>
                <w:b/>
                <w:bCs/>
                <w:sz w:val="20"/>
                <w:lang w:val="es-ES"/>
              </w:rPr>
            </w:pPr>
            <w:r w:rsidRPr="002F1451">
              <w:rPr>
                <w:b/>
                <w:bCs/>
                <w:sz w:val="20"/>
                <w:lang w:val="es-ES"/>
              </w:rPr>
              <w:t>Tamaño máx. de agregado 2-1/2"</w:t>
            </w:r>
          </w:p>
        </w:tc>
        <w:tc>
          <w:tcPr>
            <w:tcW w:w="2160" w:type="dxa"/>
            <w:vAlign w:val="center"/>
          </w:tcPr>
          <w:p w14:paraId="1443C2CD" w14:textId="77777777" w:rsidR="00DA7EB6" w:rsidRPr="002F1451" w:rsidRDefault="00DA7EB6" w:rsidP="00F30C65">
            <w:pPr>
              <w:spacing w:after="0"/>
              <w:contextualSpacing/>
              <w:jc w:val="center"/>
              <w:rPr>
                <w:b/>
                <w:bCs/>
                <w:sz w:val="20"/>
                <w:lang w:val="es-ES"/>
              </w:rPr>
            </w:pPr>
            <w:r w:rsidRPr="002F1451">
              <w:rPr>
                <w:b/>
                <w:bCs/>
                <w:sz w:val="20"/>
                <w:lang w:val="es-ES"/>
              </w:rPr>
              <w:t>Tamaño máx. de agregado 1-1/2"</w:t>
            </w:r>
          </w:p>
        </w:tc>
        <w:tc>
          <w:tcPr>
            <w:tcW w:w="1980" w:type="dxa"/>
            <w:vAlign w:val="center"/>
          </w:tcPr>
          <w:p w14:paraId="0694F46A" w14:textId="77777777" w:rsidR="00DA7EB6" w:rsidRPr="002F1451" w:rsidRDefault="00DA7EB6" w:rsidP="00F30C65">
            <w:pPr>
              <w:spacing w:after="0"/>
              <w:contextualSpacing/>
              <w:jc w:val="center"/>
              <w:rPr>
                <w:b/>
                <w:bCs/>
                <w:sz w:val="20"/>
                <w:lang w:val="es-ES"/>
              </w:rPr>
            </w:pPr>
            <w:r w:rsidRPr="002F1451">
              <w:rPr>
                <w:b/>
                <w:bCs/>
                <w:sz w:val="20"/>
                <w:lang w:val="es-ES"/>
              </w:rPr>
              <w:t>Tamaño máx. de agregado 1"</w:t>
            </w:r>
          </w:p>
        </w:tc>
      </w:tr>
      <w:tr w:rsidR="00DA7EB6" w:rsidRPr="002F1451" w14:paraId="588A488C" w14:textId="77777777" w:rsidTr="00F30C65">
        <w:trPr>
          <w:trHeight w:val="1195"/>
        </w:trPr>
        <w:tc>
          <w:tcPr>
            <w:tcW w:w="2842" w:type="dxa"/>
            <w:vAlign w:val="center"/>
          </w:tcPr>
          <w:p w14:paraId="60E45490" w14:textId="77777777" w:rsidR="00DA7EB6" w:rsidRPr="002F1451" w:rsidRDefault="00DA7EB6" w:rsidP="00F30C65">
            <w:pPr>
              <w:spacing w:after="0"/>
              <w:contextualSpacing/>
              <w:jc w:val="center"/>
              <w:rPr>
                <w:sz w:val="20"/>
                <w:lang w:val="es-ES"/>
              </w:rPr>
            </w:pPr>
            <w:r w:rsidRPr="002F1451">
              <w:rPr>
                <w:sz w:val="20"/>
                <w:lang w:val="es-ES"/>
              </w:rPr>
              <w:t>50</w:t>
            </w:r>
          </w:p>
          <w:p w14:paraId="328D087B" w14:textId="77777777" w:rsidR="00DA7EB6" w:rsidRPr="002F1451" w:rsidRDefault="00DA7EB6" w:rsidP="00F30C65">
            <w:pPr>
              <w:spacing w:after="0"/>
              <w:contextualSpacing/>
              <w:jc w:val="center"/>
              <w:rPr>
                <w:sz w:val="20"/>
                <w:lang w:val="es-ES"/>
              </w:rPr>
            </w:pPr>
            <w:r w:rsidRPr="002F1451">
              <w:rPr>
                <w:sz w:val="20"/>
                <w:lang w:val="es-ES"/>
              </w:rPr>
              <w:t>80</w:t>
            </w:r>
          </w:p>
          <w:p w14:paraId="678B2D4C" w14:textId="77777777" w:rsidR="00DA7EB6" w:rsidRPr="002F1451" w:rsidRDefault="00DA7EB6" w:rsidP="00F30C65">
            <w:pPr>
              <w:spacing w:after="0"/>
              <w:contextualSpacing/>
              <w:jc w:val="center"/>
              <w:rPr>
                <w:sz w:val="20"/>
                <w:lang w:val="es-ES"/>
              </w:rPr>
            </w:pPr>
            <w:r w:rsidRPr="002F1451">
              <w:rPr>
                <w:sz w:val="20"/>
                <w:lang w:val="es-ES"/>
              </w:rPr>
              <w:t>100</w:t>
            </w:r>
          </w:p>
          <w:p w14:paraId="6155BBE9" w14:textId="77777777" w:rsidR="00DA7EB6" w:rsidRPr="002F1451" w:rsidRDefault="00DA7EB6" w:rsidP="00F30C65">
            <w:pPr>
              <w:spacing w:after="0"/>
              <w:contextualSpacing/>
              <w:jc w:val="center"/>
              <w:rPr>
                <w:sz w:val="20"/>
                <w:lang w:val="es-ES"/>
              </w:rPr>
            </w:pPr>
            <w:r w:rsidRPr="002F1451">
              <w:rPr>
                <w:sz w:val="20"/>
                <w:lang w:val="es-ES"/>
              </w:rPr>
              <w:t>130</w:t>
            </w:r>
          </w:p>
          <w:p w14:paraId="3116CACA" w14:textId="77777777" w:rsidR="00DA7EB6" w:rsidRPr="002F1451" w:rsidRDefault="00DA7EB6" w:rsidP="00F30C65">
            <w:pPr>
              <w:spacing w:after="0"/>
              <w:contextualSpacing/>
              <w:jc w:val="center"/>
              <w:rPr>
                <w:sz w:val="20"/>
                <w:lang w:val="es-ES"/>
              </w:rPr>
            </w:pPr>
            <w:r w:rsidRPr="002F1451">
              <w:rPr>
                <w:sz w:val="20"/>
                <w:lang w:val="es-ES"/>
              </w:rPr>
              <w:t>200</w:t>
            </w:r>
          </w:p>
        </w:tc>
        <w:tc>
          <w:tcPr>
            <w:tcW w:w="2018" w:type="dxa"/>
            <w:vAlign w:val="center"/>
          </w:tcPr>
          <w:p w14:paraId="526E657F" w14:textId="77777777" w:rsidR="00DA7EB6" w:rsidRPr="002F1451" w:rsidRDefault="00DA7EB6" w:rsidP="00F30C65">
            <w:pPr>
              <w:spacing w:after="0"/>
              <w:contextualSpacing/>
              <w:jc w:val="center"/>
              <w:rPr>
                <w:sz w:val="20"/>
                <w:lang w:val="es-ES"/>
              </w:rPr>
            </w:pPr>
            <w:r w:rsidRPr="002F1451">
              <w:rPr>
                <w:sz w:val="20"/>
                <w:lang w:val="es-ES"/>
              </w:rPr>
              <w:t>157</w:t>
            </w:r>
          </w:p>
          <w:p w14:paraId="7038A93A" w14:textId="77777777" w:rsidR="00DA7EB6" w:rsidRPr="002F1451" w:rsidRDefault="00DA7EB6" w:rsidP="00F30C65">
            <w:pPr>
              <w:spacing w:after="0"/>
              <w:contextualSpacing/>
              <w:jc w:val="center"/>
              <w:rPr>
                <w:sz w:val="20"/>
                <w:lang w:val="es-ES"/>
              </w:rPr>
            </w:pPr>
            <w:r w:rsidRPr="002F1451">
              <w:rPr>
                <w:sz w:val="20"/>
                <w:lang w:val="es-ES"/>
              </w:rPr>
              <w:t>165</w:t>
            </w:r>
          </w:p>
          <w:p w14:paraId="48C10C15" w14:textId="77777777" w:rsidR="00DA7EB6" w:rsidRPr="002F1451" w:rsidRDefault="00DA7EB6" w:rsidP="00F30C65">
            <w:pPr>
              <w:spacing w:after="0"/>
              <w:contextualSpacing/>
              <w:jc w:val="center"/>
              <w:rPr>
                <w:sz w:val="20"/>
                <w:lang w:val="es-ES"/>
              </w:rPr>
            </w:pPr>
            <w:r w:rsidRPr="002F1451">
              <w:rPr>
                <w:sz w:val="20"/>
                <w:lang w:val="es-ES"/>
              </w:rPr>
              <w:t>172</w:t>
            </w:r>
          </w:p>
          <w:p w14:paraId="30F95EC4" w14:textId="77777777" w:rsidR="00DA7EB6" w:rsidRPr="002F1451" w:rsidRDefault="00DA7EB6" w:rsidP="00F30C65">
            <w:pPr>
              <w:spacing w:after="0"/>
              <w:contextualSpacing/>
              <w:jc w:val="center"/>
              <w:rPr>
                <w:sz w:val="20"/>
                <w:lang w:val="es-ES"/>
              </w:rPr>
            </w:pPr>
            <w:r w:rsidRPr="002F1451">
              <w:rPr>
                <w:sz w:val="20"/>
                <w:lang w:val="es-ES"/>
              </w:rPr>
              <w:t>178</w:t>
            </w:r>
          </w:p>
          <w:p w14:paraId="69B55693" w14:textId="77777777" w:rsidR="00DA7EB6" w:rsidRPr="002F1451" w:rsidRDefault="00DA7EB6" w:rsidP="00F30C65">
            <w:pPr>
              <w:spacing w:after="0"/>
              <w:contextualSpacing/>
              <w:jc w:val="center"/>
              <w:rPr>
                <w:sz w:val="20"/>
                <w:lang w:val="es-ES"/>
              </w:rPr>
            </w:pPr>
            <w:r w:rsidRPr="002F1451">
              <w:rPr>
                <w:sz w:val="20"/>
                <w:lang w:val="es-ES"/>
              </w:rPr>
              <w:t>187</w:t>
            </w:r>
          </w:p>
        </w:tc>
        <w:tc>
          <w:tcPr>
            <w:tcW w:w="2160" w:type="dxa"/>
            <w:vAlign w:val="center"/>
          </w:tcPr>
          <w:p w14:paraId="6CC72948" w14:textId="77777777" w:rsidR="00DA7EB6" w:rsidRPr="002F1451" w:rsidRDefault="00DA7EB6" w:rsidP="00F30C65">
            <w:pPr>
              <w:spacing w:after="0"/>
              <w:contextualSpacing/>
              <w:jc w:val="center"/>
              <w:rPr>
                <w:sz w:val="20"/>
                <w:lang w:val="es-ES"/>
              </w:rPr>
            </w:pPr>
            <w:r w:rsidRPr="002F1451">
              <w:rPr>
                <w:sz w:val="20"/>
                <w:lang w:val="es-ES"/>
              </w:rPr>
              <w:t>173</w:t>
            </w:r>
          </w:p>
          <w:p w14:paraId="2F878DDE" w14:textId="77777777" w:rsidR="00DA7EB6" w:rsidRPr="002F1451" w:rsidRDefault="00DA7EB6" w:rsidP="00F30C65">
            <w:pPr>
              <w:spacing w:after="0"/>
              <w:contextualSpacing/>
              <w:jc w:val="center"/>
              <w:rPr>
                <w:sz w:val="20"/>
                <w:lang w:val="es-ES"/>
              </w:rPr>
            </w:pPr>
            <w:r w:rsidRPr="002F1451">
              <w:rPr>
                <w:sz w:val="20"/>
                <w:lang w:val="es-ES"/>
              </w:rPr>
              <w:t>178</w:t>
            </w:r>
          </w:p>
          <w:p w14:paraId="7E5A47E6" w14:textId="77777777" w:rsidR="00DA7EB6" w:rsidRPr="002F1451" w:rsidRDefault="00DA7EB6" w:rsidP="00F30C65">
            <w:pPr>
              <w:spacing w:after="0"/>
              <w:contextualSpacing/>
              <w:jc w:val="center"/>
              <w:rPr>
                <w:sz w:val="20"/>
                <w:lang w:val="es-ES"/>
              </w:rPr>
            </w:pPr>
            <w:r w:rsidRPr="002F1451">
              <w:rPr>
                <w:sz w:val="20"/>
                <w:lang w:val="es-ES"/>
              </w:rPr>
              <w:t>185</w:t>
            </w:r>
          </w:p>
          <w:p w14:paraId="688542FB" w14:textId="77777777" w:rsidR="00DA7EB6" w:rsidRPr="002F1451" w:rsidRDefault="00DA7EB6" w:rsidP="00F30C65">
            <w:pPr>
              <w:spacing w:after="0"/>
              <w:contextualSpacing/>
              <w:jc w:val="center"/>
              <w:rPr>
                <w:sz w:val="20"/>
                <w:lang w:val="es-ES"/>
              </w:rPr>
            </w:pPr>
            <w:r w:rsidRPr="002F1451">
              <w:rPr>
                <w:sz w:val="20"/>
                <w:lang w:val="es-ES"/>
              </w:rPr>
              <w:t>193</w:t>
            </w:r>
          </w:p>
          <w:p w14:paraId="5B677DE9" w14:textId="77777777" w:rsidR="00DA7EB6" w:rsidRPr="002F1451" w:rsidRDefault="00DA7EB6" w:rsidP="00F30C65">
            <w:pPr>
              <w:spacing w:after="0"/>
              <w:contextualSpacing/>
              <w:jc w:val="center"/>
              <w:rPr>
                <w:sz w:val="20"/>
                <w:lang w:val="es-ES"/>
              </w:rPr>
            </w:pPr>
            <w:r w:rsidRPr="002F1451">
              <w:rPr>
                <w:sz w:val="20"/>
                <w:lang w:val="es-ES"/>
              </w:rPr>
              <w:t>202</w:t>
            </w:r>
          </w:p>
        </w:tc>
        <w:tc>
          <w:tcPr>
            <w:tcW w:w="1980" w:type="dxa"/>
            <w:vAlign w:val="center"/>
          </w:tcPr>
          <w:p w14:paraId="2C562E9C" w14:textId="77777777" w:rsidR="00DA7EB6" w:rsidRPr="002F1451" w:rsidRDefault="00DA7EB6" w:rsidP="00F30C65">
            <w:pPr>
              <w:spacing w:after="0"/>
              <w:contextualSpacing/>
              <w:jc w:val="center"/>
              <w:rPr>
                <w:sz w:val="20"/>
                <w:lang w:val="es-ES"/>
              </w:rPr>
            </w:pPr>
            <w:r w:rsidRPr="002F1451">
              <w:rPr>
                <w:sz w:val="20"/>
                <w:lang w:val="es-ES"/>
              </w:rPr>
              <w:t>181</w:t>
            </w:r>
          </w:p>
          <w:p w14:paraId="0146DDC8" w14:textId="77777777" w:rsidR="00DA7EB6" w:rsidRPr="002F1451" w:rsidRDefault="00DA7EB6" w:rsidP="00F30C65">
            <w:pPr>
              <w:spacing w:after="0"/>
              <w:contextualSpacing/>
              <w:jc w:val="center"/>
              <w:rPr>
                <w:sz w:val="20"/>
                <w:lang w:val="es-ES"/>
              </w:rPr>
            </w:pPr>
            <w:r w:rsidRPr="002F1451">
              <w:rPr>
                <w:sz w:val="20"/>
                <w:lang w:val="es-ES"/>
              </w:rPr>
              <w:t>187</w:t>
            </w:r>
          </w:p>
          <w:p w14:paraId="16B70399" w14:textId="77777777" w:rsidR="00DA7EB6" w:rsidRPr="002F1451" w:rsidRDefault="00DA7EB6" w:rsidP="00F30C65">
            <w:pPr>
              <w:spacing w:after="0"/>
              <w:contextualSpacing/>
              <w:jc w:val="center"/>
              <w:rPr>
                <w:sz w:val="20"/>
                <w:lang w:val="es-ES"/>
              </w:rPr>
            </w:pPr>
            <w:r w:rsidRPr="002F1451">
              <w:rPr>
                <w:sz w:val="20"/>
                <w:lang w:val="es-ES"/>
              </w:rPr>
              <w:t>193</w:t>
            </w:r>
          </w:p>
          <w:p w14:paraId="0611B212" w14:textId="77777777" w:rsidR="00DA7EB6" w:rsidRPr="002F1451" w:rsidRDefault="00DA7EB6" w:rsidP="00F30C65">
            <w:pPr>
              <w:spacing w:after="0"/>
              <w:contextualSpacing/>
              <w:jc w:val="center"/>
              <w:rPr>
                <w:sz w:val="20"/>
                <w:lang w:val="es-ES"/>
              </w:rPr>
            </w:pPr>
            <w:r w:rsidRPr="002F1451">
              <w:rPr>
                <w:sz w:val="20"/>
                <w:lang w:val="es-ES"/>
              </w:rPr>
              <w:t>208</w:t>
            </w:r>
          </w:p>
          <w:p w14:paraId="6FE8FEF7" w14:textId="77777777" w:rsidR="00DA7EB6" w:rsidRPr="002F1451" w:rsidRDefault="00DA7EB6" w:rsidP="00F30C65">
            <w:pPr>
              <w:spacing w:after="0"/>
              <w:contextualSpacing/>
              <w:jc w:val="center"/>
              <w:rPr>
                <w:sz w:val="20"/>
                <w:lang w:val="es-ES"/>
              </w:rPr>
            </w:pPr>
            <w:r w:rsidRPr="002F1451">
              <w:rPr>
                <w:sz w:val="20"/>
                <w:lang w:val="es-ES"/>
              </w:rPr>
              <w:t>223</w:t>
            </w:r>
          </w:p>
        </w:tc>
      </w:tr>
    </w:tbl>
    <w:p w14:paraId="4C0DFA00" w14:textId="77777777" w:rsidR="00DA7EB6" w:rsidRPr="002F1451" w:rsidRDefault="00DA7EB6" w:rsidP="00DA7EB6">
      <w:pPr>
        <w:tabs>
          <w:tab w:val="left" w:pos="2430"/>
        </w:tabs>
        <w:spacing w:after="0"/>
        <w:contextualSpacing/>
        <w:rPr>
          <w:sz w:val="20"/>
          <w:lang w:val="es-ES"/>
        </w:rPr>
      </w:pPr>
    </w:p>
    <w:p w14:paraId="4F3CB55B" w14:textId="77777777" w:rsidR="00DA7EB6" w:rsidRPr="002F1451" w:rsidRDefault="00DA7EB6" w:rsidP="00DA7EB6">
      <w:pPr>
        <w:tabs>
          <w:tab w:val="left" w:pos="2430"/>
        </w:tabs>
        <w:spacing w:after="0"/>
        <w:contextualSpacing/>
        <w:rPr>
          <w:sz w:val="20"/>
          <w:lang w:val="es-ES"/>
        </w:rPr>
      </w:pPr>
      <w:r w:rsidRPr="002F1451">
        <w:rPr>
          <w:sz w:val="20"/>
          <w:lang w:val="es-ES"/>
        </w:rPr>
        <w:t xml:space="preserve">Para concretos que contienen aditivos químicos, los valores de la tabla anterior son disminuidos en nueve kilogramos por metro cúbico. </w:t>
      </w:r>
    </w:p>
    <w:p w14:paraId="74ACBBCB" w14:textId="553755DD" w:rsidR="00DA7EB6" w:rsidRPr="002F1451" w:rsidRDefault="00DA7EB6" w:rsidP="00DA7EB6">
      <w:pPr>
        <w:tabs>
          <w:tab w:val="left" w:pos="2430"/>
        </w:tabs>
        <w:spacing w:after="0"/>
        <w:contextualSpacing/>
        <w:rPr>
          <w:sz w:val="20"/>
          <w:lang w:val="es-ES"/>
        </w:rPr>
      </w:pPr>
      <w:r w:rsidRPr="002F1451">
        <w:rPr>
          <w:sz w:val="20"/>
          <w:lang w:val="es-ES"/>
        </w:rPr>
        <w:t xml:space="preserve">Si dentro de las limitaciones especificadas, </w:t>
      </w:r>
      <w:r w:rsidR="007E0E4E">
        <w:rPr>
          <w:sz w:val="20"/>
          <w:lang w:val="es-ES"/>
        </w:rPr>
        <w:t>CONTUGAS</w:t>
      </w:r>
      <w:r w:rsidRPr="002F1451">
        <w:rPr>
          <w:sz w:val="20"/>
          <w:lang w:val="es-ES"/>
        </w:rPr>
        <w:t xml:space="preserve"> no puede vaciar y consolidar el concreto en la forma y el grado estipulado en cualquier artículo de estas especificaciones, </w:t>
      </w:r>
      <w:r w:rsidR="007E0E4E">
        <w:rPr>
          <w:sz w:val="20"/>
          <w:lang w:val="es-ES"/>
        </w:rPr>
        <w:t>CONTUGAS</w:t>
      </w:r>
      <w:r w:rsidRPr="002F1451">
        <w:rPr>
          <w:sz w:val="20"/>
          <w:lang w:val="es-ES"/>
        </w:rPr>
        <w:t xml:space="preserve"> suministra agregados con una granulometría diferente, dentro de los límites de estas especificaciones o suministrará los agregados de una fuente de abastecimiento diferente, con características tales, también dentro de los límites de estas especificaciones, que se cumpla el requisito de limitación del contenido unitario de agua. </w:t>
      </w:r>
    </w:p>
    <w:p w14:paraId="21AD588E" w14:textId="77777777" w:rsidR="00DA7EB6" w:rsidRPr="002F1451" w:rsidRDefault="00DA7EB6" w:rsidP="00DA7EB6">
      <w:pPr>
        <w:tabs>
          <w:tab w:val="left" w:pos="2430"/>
        </w:tabs>
        <w:spacing w:after="0"/>
        <w:contextualSpacing/>
        <w:rPr>
          <w:sz w:val="20"/>
          <w:lang w:val="es-ES"/>
        </w:rPr>
      </w:pPr>
    </w:p>
    <w:p w14:paraId="122AF22A" w14:textId="77777777" w:rsidR="00DA7EB6" w:rsidRPr="006851AF" w:rsidRDefault="00DA7EB6" w:rsidP="00DA7EB6">
      <w:pPr>
        <w:tabs>
          <w:tab w:val="left" w:pos="2430"/>
        </w:tabs>
        <w:spacing w:after="0"/>
        <w:contextualSpacing/>
        <w:rPr>
          <w:sz w:val="20"/>
          <w:u w:val="single"/>
          <w:lang w:val="es-ES"/>
        </w:rPr>
      </w:pPr>
      <w:r w:rsidRPr="006851AF">
        <w:rPr>
          <w:sz w:val="20"/>
          <w:u w:val="single"/>
          <w:lang w:val="es-ES"/>
        </w:rPr>
        <w:t xml:space="preserve">MEZCLA Y COLOCACIÓN DEL CONCRETO </w:t>
      </w:r>
    </w:p>
    <w:p w14:paraId="4CA33DBF" w14:textId="77777777" w:rsidR="00DA7EB6" w:rsidRPr="006851AF" w:rsidRDefault="00DA7EB6" w:rsidP="002C5DFE">
      <w:pPr>
        <w:pStyle w:val="Prrafodelista"/>
        <w:numPr>
          <w:ilvl w:val="0"/>
          <w:numId w:val="8"/>
        </w:numPr>
        <w:tabs>
          <w:tab w:val="left" w:pos="-2410"/>
        </w:tabs>
        <w:contextualSpacing/>
        <w:jc w:val="both"/>
        <w:rPr>
          <w:color w:val="000000"/>
          <w:sz w:val="20"/>
          <w:szCs w:val="20"/>
        </w:rPr>
      </w:pPr>
      <w:r w:rsidRPr="006851AF">
        <w:rPr>
          <w:color w:val="000000"/>
          <w:sz w:val="20"/>
          <w:szCs w:val="20"/>
        </w:rPr>
        <w:t xml:space="preserve">Mezcla del Concreto </w:t>
      </w:r>
    </w:p>
    <w:p w14:paraId="2D84B87B" w14:textId="77777777" w:rsidR="00DA7EB6" w:rsidRPr="002F1451" w:rsidRDefault="00DA7EB6" w:rsidP="00DA7EB6">
      <w:pPr>
        <w:tabs>
          <w:tab w:val="left" w:pos="-2410"/>
        </w:tabs>
        <w:spacing w:after="0"/>
        <w:ind w:left="720"/>
        <w:contextualSpacing/>
        <w:rPr>
          <w:sz w:val="20"/>
          <w:lang w:val="es-ES"/>
        </w:rPr>
      </w:pPr>
      <w:r w:rsidRPr="002F1451">
        <w:rPr>
          <w:sz w:val="20"/>
          <w:lang w:val="es-ES"/>
        </w:rPr>
        <w:t xml:space="preserve">Todo el concreto es mezclado como se indica en estas especificaciones de tal manera que se obtiene en todo momento un producto homogéneo en el cual cada uno de los componentes, arena, </w:t>
      </w:r>
      <w:r w:rsidRPr="002F1451">
        <w:rPr>
          <w:sz w:val="20"/>
          <w:lang w:val="es-ES"/>
        </w:rPr>
        <w:lastRenderedPageBreak/>
        <w:t>grava, cemento, aditivos y agua se distribuye en forma uniforme. Debe cumplir con la norma ASTM C94.</w:t>
      </w:r>
    </w:p>
    <w:p w14:paraId="19B397F1" w14:textId="77777777" w:rsidR="00DA7EB6" w:rsidRPr="006851AF" w:rsidRDefault="00DA7EB6" w:rsidP="002C5DFE">
      <w:pPr>
        <w:pStyle w:val="Prrafodelista"/>
        <w:numPr>
          <w:ilvl w:val="0"/>
          <w:numId w:val="8"/>
        </w:numPr>
        <w:tabs>
          <w:tab w:val="left" w:pos="-2410"/>
        </w:tabs>
        <w:contextualSpacing/>
        <w:jc w:val="both"/>
        <w:rPr>
          <w:color w:val="000000"/>
          <w:sz w:val="20"/>
          <w:szCs w:val="20"/>
        </w:rPr>
      </w:pPr>
      <w:r w:rsidRPr="006851AF">
        <w:rPr>
          <w:color w:val="000000"/>
          <w:sz w:val="20"/>
          <w:szCs w:val="20"/>
        </w:rPr>
        <w:t>Transporte del Concreto</w:t>
      </w:r>
    </w:p>
    <w:p w14:paraId="19D8C2F5" w14:textId="79DBC85D" w:rsidR="00DA7EB6" w:rsidRPr="002F1451" w:rsidRDefault="00DA7EB6" w:rsidP="00DA7EB6">
      <w:pPr>
        <w:tabs>
          <w:tab w:val="left" w:pos="-2410"/>
        </w:tabs>
        <w:spacing w:after="0"/>
        <w:ind w:left="720"/>
        <w:contextualSpacing/>
        <w:rPr>
          <w:sz w:val="20"/>
          <w:lang w:val="es-ES"/>
        </w:rPr>
      </w:pPr>
      <w:r w:rsidRPr="002F1451">
        <w:rPr>
          <w:sz w:val="20"/>
          <w:lang w:val="es-ES"/>
        </w:rPr>
        <w:t xml:space="preserve">Se puede utilizar cualquier método, debidamente aprobado por </w:t>
      </w:r>
      <w:r w:rsidR="007E0E4E">
        <w:rPr>
          <w:sz w:val="20"/>
          <w:lang w:val="es-ES"/>
        </w:rPr>
        <w:t>CONTUGAS</w:t>
      </w:r>
      <w:r w:rsidRPr="002F1451">
        <w:rPr>
          <w:sz w:val="20"/>
          <w:lang w:val="es-ES"/>
        </w:rPr>
        <w:t>, para el transporte de concreto desde el sitio de mezclado hasta el sitio de colocación debiéndose cumplir para tal operación en forma estricta los siguientes requisitos:</w:t>
      </w:r>
    </w:p>
    <w:p w14:paraId="2BBBF2A5" w14:textId="77777777" w:rsidR="00DA7EB6" w:rsidRPr="002F1451" w:rsidRDefault="00DA7EB6" w:rsidP="00DA7EB6">
      <w:pPr>
        <w:tabs>
          <w:tab w:val="left" w:pos="2430"/>
        </w:tabs>
        <w:spacing w:after="0"/>
        <w:contextualSpacing/>
        <w:rPr>
          <w:sz w:val="20"/>
          <w:lang w:val="es-ES"/>
        </w:rPr>
      </w:pPr>
    </w:p>
    <w:p w14:paraId="64585BE9" w14:textId="77777777" w:rsidR="00DA7EB6" w:rsidRPr="002F1451" w:rsidRDefault="00DA7EB6" w:rsidP="00DA7EB6">
      <w:pPr>
        <w:tabs>
          <w:tab w:val="left" w:pos="2430"/>
        </w:tabs>
        <w:spacing w:after="0"/>
        <w:contextualSpacing/>
        <w:rPr>
          <w:sz w:val="20"/>
          <w:lang w:val="es-ES"/>
        </w:rPr>
      </w:pPr>
      <w:r w:rsidRPr="002F1451">
        <w:rPr>
          <w:sz w:val="20"/>
          <w:lang w:val="es-ES"/>
        </w:rPr>
        <w:t>a) Se evita la segregación del material durante el transporte ya que de lo contrario se produce un concreto heterogéneo lo cual se traduce en una pérdida de resistencia y durabilidad.</w:t>
      </w:r>
    </w:p>
    <w:p w14:paraId="00110054" w14:textId="77777777" w:rsidR="00DA7EB6" w:rsidRPr="002F1451" w:rsidRDefault="00DA7EB6" w:rsidP="00DA7EB6">
      <w:pPr>
        <w:tabs>
          <w:tab w:val="left" w:pos="2430"/>
        </w:tabs>
        <w:spacing w:after="0"/>
        <w:contextualSpacing/>
        <w:rPr>
          <w:sz w:val="20"/>
          <w:lang w:val="es-ES"/>
        </w:rPr>
      </w:pPr>
      <w:r w:rsidRPr="002F1451">
        <w:rPr>
          <w:sz w:val="20"/>
          <w:lang w:val="es-ES"/>
        </w:rPr>
        <w:t>b) El transporte se ejecuta de la manera más rápida posible con el objeto de evitar pérdidas de agua por evaporación lo cual va en detrimento de la trabajabilidad de la mezcla haciendo difícil su colocación.</w:t>
      </w:r>
    </w:p>
    <w:p w14:paraId="50323432" w14:textId="77777777" w:rsidR="00DA7EB6" w:rsidRPr="002F1451" w:rsidRDefault="00DA7EB6" w:rsidP="00DA7EB6">
      <w:pPr>
        <w:tabs>
          <w:tab w:val="left" w:pos="2430"/>
        </w:tabs>
        <w:spacing w:after="0"/>
        <w:contextualSpacing/>
        <w:rPr>
          <w:sz w:val="20"/>
          <w:lang w:val="es-ES"/>
        </w:rPr>
      </w:pPr>
      <w:r w:rsidRPr="002F1451">
        <w:rPr>
          <w:sz w:val="20"/>
          <w:lang w:val="es-ES"/>
        </w:rPr>
        <w:t>c) El transporte de concreto dentro de la obra se planifica en forma detallada a fin de evitar retrasos o interrupciones en el proceso, lo cual puede originar juntas de construcción no previstas.</w:t>
      </w:r>
    </w:p>
    <w:p w14:paraId="48F9B36D" w14:textId="77777777" w:rsidR="00DA7EB6" w:rsidRPr="006851AF" w:rsidRDefault="00DA7EB6" w:rsidP="002C5DFE">
      <w:pPr>
        <w:pStyle w:val="Prrafodelista"/>
        <w:numPr>
          <w:ilvl w:val="0"/>
          <w:numId w:val="8"/>
        </w:numPr>
        <w:tabs>
          <w:tab w:val="left" w:pos="-2268"/>
        </w:tabs>
        <w:contextualSpacing/>
        <w:jc w:val="both"/>
        <w:rPr>
          <w:color w:val="000000"/>
          <w:sz w:val="20"/>
          <w:szCs w:val="20"/>
        </w:rPr>
      </w:pPr>
      <w:r w:rsidRPr="006851AF">
        <w:rPr>
          <w:color w:val="000000"/>
          <w:sz w:val="20"/>
          <w:szCs w:val="20"/>
        </w:rPr>
        <w:t xml:space="preserve">Vaciado del Concreto </w:t>
      </w:r>
    </w:p>
    <w:p w14:paraId="2E652DAC" w14:textId="77777777" w:rsidR="00DA7EB6" w:rsidRPr="002F1451" w:rsidRDefault="00DA7EB6" w:rsidP="00DA7EB6">
      <w:pPr>
        <w:tabs>
          <w:tab w:val="left" w:pos="-2268"/>
        </w:tabs>
        <w:spacing w:after="0"/>
        <w:ind w:left="720"/>
        <w:contextualSpacing/>
        <w:rPr>
          <w:sz w:val="20"/>
          <w:lang w:val="es-ES"/>
        </w:rPr>
      </w:pPr>
      <w:r w:rsidRPr="002F1451">
        <w:rPr>
          <w:sz w:val="20"/>
          <w:lang w:val="es-ES"/>
        </w:rPr>
        <w:t xml:space="preserve">Todo concreto es vaciado mientras esté todavía fresco y antes de que presente el fraguado inicial. No se permite el ablandamiento del concreto parcialmente endurecido, mediante la adición de agua. </w:t>
      </w:r>
    </w:p>
    <w:p w14:paraId="63DE959A" w14:textId="194F11DF" w:rsidR="00DA7EB6" w:rsidRPr="002F1451" w:rsidRDefault="00DA7EB6" w:rsidP="00DA7EB6">
      <w:pPr>
        <w:tabs>
          <w:tab w:val="left" w:pos="-2268"/>
        </w:tabs>
        <w:spacing w:after="0"/>
        <w:ind w:left="720"/>
        <w:contextualSpacing/>
        <w:rPr>
          <w:sz w:val="20"/>
          <w:lang w:val="es-ES"/>
        </w:rPr>
      </w:pPr>
      <w:r w:rsidRPr="002F1451">
        <w:rPr>
          <w:sz w:val="20"/>
          <w:lang w:val="es-ES"/>
        </w:rPr>
        <w:t xml:space="preserve">Cuando se indica un programa de vaciado del concreto, no se permite ninguna variación del mismo a menos que sea aprobada por </w:t>
      </w:r>
      <w:r w:rsidR="007E0E4E">
        <w:rPr>
          <w:sz w:val="20"/>
          <w:lang w:val="es-ES"/>
        </w:rPr>
        <w:t>CONTUGAS</w:t>
      </w:r>
      <w:r w:rsidRPr="002F1451">
        <w:rPr>
          <w:sz w:val="20"/>
          <w:lang w:val="es-ES"/>
        </w:rPr>
        <w:t>.</w:t>
      </w:r>
    </w:p>
    <w:p w14:paraId="385A61F7" w14:textId="36631666" w:rsidR="00DA7EB6" w:rsidRPr="002F1451" w:rsidRDefault="00DA7EB6" w:rsidP="00DA7EB6">
      <w:pPr>
        <w:tabs>
          <w:tab w:val="left" w:pos="-2268"/>
        </w:tabs>
        <w:spacing w:after="0"/>
        <w:ind w:left="720"/>
        <w:contextualSpacing/>
        <w:rPr>
          <w:sz w:val="20"/>
          <w:lang w:val="es-ES"/>
        </w:rPr>
      </w:pPr>
      <w:r w:rsidRPr="002F1451">
        <w:rPr>
          <w:sz w:val="20"/>
          <w:lang w:val="es-ES"/>
        </w:rPr>
        <w:t xml:space="preserve">El vaciado de concreto se interrumpe cuando la cantidad de lluvia que caiga sobre el concreto sea suficiente para lavar la superficie, tenga o no acabado. </w:t>
      </w:r>
    </w:p>
    <w:p w14:paraId="37AA46DB" w14:textId="6D28744A" w:rsidR="00DA7EB6" w:rsidRPr="002F1451" w:rsidRDefault="00DA7EB6" w:rsidP="00DA7EB6">
      <w:pPr>
        <w:tabs>
          <w:tab w:val="left" w:pos="-2268"/>
        </w:tabs>
        <w:spacing w:after="0"/>
        <w:ind w:left="720"/>
        <w:contextualSpacing/>
        <w:rPr>
          <w:sz w:val="20"/>
          <w:lang w:val="es-ES"/>
        </w:rPr>
      </w:pPr>
      <w:r w:rsidRPr="002F1451">
        <w:rPr>
          <w:sz w:val="20"/>
          <w:lang w:val="es-ES"/>
        </w:rPr>
        <w:t xml:space="preserve">Inmediatamente antes del vaciado del concreto, </w:t>
      </w:r>
      <w:r w:rsidR="007E0E4E">
        <w:rPr>
          <w:sz w:val="20"/>
          <w:lang w:val="es-ES"/>
        </w:rPr>
        <w:t>CONTUGAS</w:t>
      </w:r>
      <w:r w:rsidRPr="002F1451">
        <w:rPr>
          <w:sz w:val="20"/>
          <w:lang w:val="es-ES"/>
        </w:rPr>
        <w:t xml:space="preserve"> revisa todos los apuntalamientos y todas las cuñas y hará todos los ajustes necesarios. Se tendrá cuidado de asegurar que no ocurra ningún asentamiento o deflexión visible debido al peso añadido del concreto. </w:t>
      </w:r>
      <w:r w:rsidR="007E0E4E">
        <w:rPr>
          <w:sz w:val="20"/>
          <w:lang w:val="es-ES"/>
        </w:rPr>
        <w:t>CONTUGAS</w:t>
      </w:r>
      <w:r w:rsidRPr="002F1451">
        <w:rPr>
          <w:sz w:val="20"/>
          <w:lang w:val="es-ES"/>
        </w:rPr>
        <w:t xml:space="preserve"> proporciona los medios apropiados, tales como testigos, que le den a </w:t>
      </w:r>
      <w:r w:rsidR="007E0E4E">
        <w:rPr>
          <w:sz w:val="20"/>
          <w:lang w:val="es-ES"/>
        </w:rPr>
        <w:t>CONTUGAS</w:t>
      </w:r>
      <w:r w:rsidRPr="002F1451">
        <w:rPr>
          <w:sz w:val="20"/>
          <w:lang w:val="es-ES"/>
        </w:rPr>
        <w:t xml:space="preserve">, una rápida medida del asentamiento y de la deflexión. </w:t>
      </w:r>
    </w:p>
    <w:p w14:paraId="1A6D0086" w14:textId="77777777" w:rsidR="00DA7EB6" w:rsidRPr="002F1451" w:rsidRDefault="00DA7EB6" w:rsidP="00DA7EB6">
      <w:pPr>
        <w:tabs>
          <w:tab w:val="left" w:pos="-2268"/>
        </w:tabs>
        <w:spacing w:after="0"/>
        <w:ind w:left="720"/>
        <w:contextualSpacing/>
        <w:rPr>
          <w:sz w:val="20"/>
          <w:lang w:val="es-ES"/>
        </w:rPr>
      </w:pPr>
      <w:r w:rsidRPr="002F1451">
        <w:rPr>
          <w:sz w:val="20"/>
          <w:lang w:val="es-ES"/>
        </w:rPr>
        <w:t xml:space="preserve">La altura máxima permitida de caída libre del concreto debe ser de 1.0 m. </w:t>
      </w:r>
    </w:p>
    <w:p w14:paraId="0F067843" w14:textId="77777777" w:rsidR="00DA7EB6" w:rsidRPr="002F1451" w:rsidRDefault="00DA7EB6" w:rsidP="00DA7EB6">
      <w:pPr>
        <w:tabs>
          <w:tab w:val="left" w:pos="-2268"/>
        </w:tabs>
        <w:spacing w:after="0"/>
        <w:ind w:left="720"/>
        <w:contextualSpacing/>
        <w:rPr>
          <w:sz w:val="20"/>
          <w:lang w:val="es-ES"/>
        </w:rPr>
      </w:pPr>
      <w:r w:rsidRPr="002F1451">
        <w:rPr>
          <w:sz w:val="20"/>
          <w:lang w:val="es-ES"/>
        </w:rPr>
        <w:t xml:space="preserve">Las capas de concreto no se colocan tomando inclinaciones en forma de cuñas, sino que tienen orillas verticales y topes planos. El concreto es vaciado continuamente o en capas de tal espesor que nunca se deposite un concreto sobre otro que haya fraguado suficientemente como para formar juntas o planos débiles dentro de la sección. Si no se puede vaciar continuamente una sección, se situarán juntas de construcción en los puntos indicados en los planos de construcción o como se apruebe. El vaciado se efectúa a una velocidad tal que el concreto que se está integrando con concreto fresco, esté aún plástico. </w:t>
      </w:r>
    </w:p>
    <w:p w14:paraId="6FC6C676" w14:textId="77777777" w:rsidR="00DA7EB6" w:rsidRPr="002F1451" w:rsidRDefault="00DA7EB6" w:rsidP="00DA7EB6">
      <w:pPr>
        <w:tabs>
          <w:tab w:val="left" w:pos="-2268"/>
        </w:tabs>
        <w:spacing w:after="0"/>
        <w:ind w:left="720"/>
        <w:contextualSpacing/>
        <w:rPr>
          <w:sz w:val="20"/>
          <w:lang w:val="es-ES"/>
        </w:rPr>
      </w:pPr>
      <w:r w:rsidRPr="002F1451">
        <w:rPr>
          <w:sz w:val="20"/>
          <w:lang w:val="es-ES"/>
        </w:rPr>
        <w:t xml:space="preserve">Los separadores temporales de los encofrados son removidos cuando el vaciado del concreto ha llegado a una elevación tal que los haga innecesarios. </w:t>
      </w:r>
    </w:p>
    <w:p w14:paraId="40323014" w14:textId="77777777" w:rsidR="00DA7EB6" w:rsidRPr="002F1451" w:rsidRDefault="00DA7EB6" w:rsidP="00DA7EB6">
      <w:pPr>
        <w:tabs>
          <w:tab w:val="left" w:pos="-2268"/>
        </w:tabs>
        <w:spacing w:after="0"/>
        <w:ind w:left="720"/>
        <w:contextualSpacing/>
        <w:rPr>
          <w:sz w:val="20"/>
          <w:lang w:val="es-ES"/>
        </w:rPr>
      </w:pPr>
      <w:r w:rsidRPr="002F1451">
        <w:rPr>
          <w:sz w:val="20"/>
          <w:lang w:val="es-ES"/>
        </w:rPr>
        <w:t xml:space="preserve">El vaciado del concreto en los elementos apoyados no se comienza hasta que el concreto previamente vaciado en las columnas y muros deje de ser plástico, o donde así se indique, hasta que la contracción inicial haya ocurrido en tales miembros de apoyo. </w:t>
      </w:r>
    </w:p>
    <w:p w14:paraId="0C9E9C7A" w14:textId="77777777" w:rsidR="00DA7EB6" w:rsidRPr="002F1451" w:rsidRDefault="00DA7EB6" w:rsidP="00DA7EB6">
      <w:pPr>
        <w:tabs>
          <w:tab w:val="left" w:pos="-2268"/>
        </w:tabs>
        <w:spacing w:after="0"/>
        <w:ind w:left="720"/>
        <w:contextualSpacing/>
        <w:rPr>
          <w:sz w:val="20"/>
          <w:lang w:val="es-ES"/>
        </w:rPr>
      </w:pPr>
      <w:r w:rsidRPr="002F1451">
        <w:rPr>
          <w:sz w:val="20"/>
          <w:lang w:val="es-ES"/>
        </w:rPr>
        <w:t xml:space="preserve">Tolerancias para la instalación de Pernos, Embebidos, Tuberías y otros: Todo lo que sea inserto, soporte, gancho, camisa, tubo de drenaje, perno de anclaje, etc., debe colocarse y asegurar su posición por medio de plantillas o cualquier otro medio antes del vaciado de concreto, según lo descrito en la norma </w:t>
      </w:r>
      <w:r>
        <w:rPr>
          <w:sz w:val="20"/>
          <w:lang w:val="es-ES"/>
        </w:rPr>
        <w:t>NTE E.060 de Concreto Armado, Cap. 6.3: Tuberías y ductos embebidos en el concreto.</w:t>
      </w:r>
    </w:p>
    <w:p w14:paraId="77B8C85E" w14:textId="77777777" w:rsidR="00DA7EB6" w:rsidRDefault="00DA7EB6" w:rsidP="00DA7EB6">
      <w:pPr>
        <w:tabs>
          <w:tab w:val="left" w:pos="-2268"/>
        </w:tabs>
        <w:spacing w:after="0"/>
        <w:ind w:left="720"/>
        <w:contextualSpacing/>
        <w:rPr>
          <w:sz w:val="20"/>
          <w:lang w:val="es-ES"/>
        </w:rPr>
      </w:pPr>
      <w:r w:rsidRPr="002F1451">
        <w:rPr>
          <w:sz w:val="20"/>
          <w:lang w:val="es-ES"/>
        </w:rPr>
        <w:t>Los pernos de anclajes y otros embebidos deben ser ubicados según se indique en los planos. A menos que se indique diferente, las tolerancias para localización de pernos de anclaje y embebidos no varían de acu</w:t>
      </w:r>
      <w:r>
        <w:rPr>
          <w:sz w:val="20"/>
          <w:lang w:val="es-ES"/>
        </w:rPr>
        <w:t>erdo con los siguientes valores:</w:t>
      </w:r>
    </w:p>
    <w:p w14:paraId="06EBC194" w14:textId="77777777" w:rsidR="00DA7EB6" w:rsidRDefault="00DA7EB6" w:rsidP="00DA7EB6">
      <w:pPr>
        <w:tabs>
          <w:tab w:val="left" w:pos="-2268"/>
        </w:tabs>
        <w:spacing w:after="0"/>
        <w:ind w:left="720"/>
        <w:contextualSpacing/>
        <w:rPr>
          <w:sz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0"/>
        <w:gridCol w:w="5777"/>
      </w:tblGrid>
      <w:tr w:rsidR="00DA7EB6" w:rsidRPr="002F1451" w14:paraId="3D8C8B7D" w14:textId="77777777" w:rsidTr="00F30C65">
        <w:trPr>
          <w:jc w:val="center"/>
        </w:trPr>
        <w:tc>
          <w:tcPr>
            <w:tcW w:w="1340" w:type="dxa"/>
            <w:vAlign w:val="center"/>
          </w:tcPr>
          <w:p w14:paraId="2C3DB973" w14:textId="77777777" w:rsidR="00DA7EB6" w:rsidRPr="002F1451" w:rsidRDefault="00DA7EB6" w:rsidP="00F30C65">
            <w:pPr>
              <w:spacing w:after="0"/>
              <w:contextualSpacing/>
              <w:jc w:val="center"/>
              <w:rPr>
                <w:b/>
                <w:bCs/>
                <w:sz w:val="20"/>
                <w:lang w:val="es-ES"/>
              </w:rPr>
            </w:pPr>
            <w:r w:rsidRPr="002F1451">
              <w:rPr>
                <w:b/>
                <w:bCs/>
                <w:sz w:val="20"/>
                <w:lang w:val="es-ES"/>
              </w:rPr>
              <w:t>Tolerancias (mm)</w:t>
            </w:r>
          </w:p>
        </w:tc>
        <w:tc>
          <w:tcPr>
            <w:tcW w:w="5777" w:type="dxa"/>
            <w:vAlign w:val="center"/>
          </w:tcPr>
          <w:p w14:paraId="5700320A" w14:textId="77777777" w:rsidR="00DA7EB6" w:rsidRPr="002F1451" w:rsidRDefault="00DA7EB6" w:rsidP="00F30C65">
            <w:pPr>
              <w:spacing w:after="0"/>
              <w:contextualSpacing/>
              <w:jc w:val="center"/>
              <w:rPr>
                <w:b/>
                <w:bCs/>
                <w:sz w:val="20"/>
                <w:lang w:val="es-ES"/>
              </w:rPr>
            </w:pPr>
            <w:r w:rsidRPr="002F1451">
              <w:rPr>
                <w:b/>
                <w:bCs/>
                <w:sz w:val="20"/>
                <w:lang w:val="es-ES"/>
              </w:rPr>
              <w:t>Caso</w:t>
            </w:r>
          </w:p>
        </w:tc>
      </w:tr>
      <w:tr w:rsidR="00DA7EB6" w:rsidRPr="002F1451" w14:paraId="3A42DAA9" w14:textId="77777777" w:rsidTr="00F30C65">
        <w:trPr>
          <w:jc w:val="center"/>
        </w:trPr>
        <w:tc>
          <w:tcPr>
            <w:tcW w:w="1340" w:type="dxa"/>
            <w:vAlign w:val="center"/>
          </w:tcPr>
          <w:p w14:paraId="53D01CCA" w14:textId="77777777" w:rsidR="00DA7EB6" w:rsidRPr="002F1451" w:rsidRDefault="00DA7EB6" w:rsidP="00F30C65">
            <w:pPr>
              <w:spacing w:after="0"/>
              <w:contextualSpacing/>
              <w:jc w:val="center"/>
              <w:rPr>
                <w:sz w:val="20"/>
                <w:lang w:val="es-ES"/>
              </w:rPr>
            </w:pPr>
            <w:r w:rsidRPr="002F1451">
              <w:rPr>
                <w:sz w:val="20"/>
                <w:lang w:val="es-ES"/>
              </w:rPr>
              <w:t>3</w:t>
            </w:r>
          </w:p>
        </w:tc>
        <w:tc>
          <w:tcPr>
            <w:tcW w:w="5777" w:type="dxa"/>
            <w:vAlign w:val="center"/>
          </w:tcPr>
          <w:p w14:paraId="71ED5E2D" w14:textId="77777777" w:rsidR="00DA7EB6" w:rsidRPr="002F1451" w:rsidRDefault="00DA7EB6" w:rsidP="00F30C65">
            <w:pPr>
              <w:spacing w:after="0"/>
              <w:contextualSpacing/>
              <w:jc w:val="center"/>
              <w:rPr>
                <w:sz w:val="20"/>
                <w:lang w:val="es-ES"/>
              </w:rPr>
            </w:pPr>
            <w:r w:rsidRPr="002F1451">
              <w:rPr>
                <w:sz w:val="20"/>
                <w:lang w:val="es-ES"/>
              </w:rPr>
              <w:t>Centro a centro entre dos pernos cualquiera, en un grupo.</w:t>
            </w:r>
          </w:p>
        </w:tc>
      </w:tr>
      <w:tr w:rsidR="00DA7EB6" w:rsidRPr="002F1451" w14:paraId="732DE97A" w14:textId="77777777" w:rsidTr="00F30C65">
        <w:trPr>
          <w:jc w:val="center"/>
        </w:trPr>
        <w:tc>
          <w:tcPr>
            <w:tcW w:w="1340" w:type="dxa"/>
            <w:vAlign w:val="center"/>
          </w:tcPr>
          <w:p w14:paraId="31CB580B" w14:textId="77777777" w:rsidR="00DA7EB6" w:rsidRPr="002F1451" w:rsidRDefault="00DA7EB6" w:rsidP="00F30C65">
            <w:pPr>
              <w:spacing w:after="0"/>
              <w:contextualSpacing/>
              <w:jc w:val="center"/>
              <w:rPr>
                <w:sz w:val="20"/>
                <w:lang w:val="es-ES"/>
              </w:rPr>
            </w:pPr>
            <w:r w:rsidRPr="002F1451">
              <w:rPr>
                <w:sz w:val="20"/>
                <w:lang w:val="es-ES"/>
              </w:rPr>
              <w:t>6</w:t>
            </w:r>
          </w:p>
        </w:tc>
        <w:tc>
          <w:tcPr>
            <w:tcW w:w="5777" w:type="dxa"/>
            <w:vAlign w:val="center"/>
          </w:tcPr>
          <w:p w14:paraId="60FD5EE2" w14:textId="77777777" w:rsidR="00DA7EB6" w:rsidRPr="002F1451" w:rsidRDefault="00DA7EB6" w:rsidP="00F30C65">
            <w:pPr>
              <w:spacing w:after="0"/>
              <w:contextualSpacing/>
              <w:jc w:val="center"/>
              <w:rPr>
                <w:sz w:val="20"/>
                <w:lang w:val="es-ES"/>
              </w:rPr>
            </w:pPr>
            <w:r w:rsidRPr="002F1451">
              <w:rPr>
                <w:sz w:val="20"/>
                <w:lang w:val="es-ES"/>
              </w:rPr>
              <w:t>Centro a centro de grupo de pernos adyacentes.</w:t>
            </w:r>
          </w:p>
        </w:tc>
      </w:tr>
      <w:tr w:rsidR="00DA7EB6" w:rsidRPr="002F1451" w14:paraId="21021889" w14:textId="77777777" w:rsidTr="00F30C65">
        <w:trPr>
          <w:jc w:val="center"/>
        </w:trPr>
        <w:tc>
          <w:tcPr>
            <w:tcW w:w="1340" w:type="dxa"/>
            <w:vAlign w:val="center"/>
          </w:tcPr>
          <w:p w14:paraId="4362E44E" w14:textId="77777777" w:rsidR="00DA7EB6" w:rsidRPr="002F1451" w:rsidRDefault="00DA7EB6" w:rsidP="00F30C65">
            <w:pPr>
              <w:spacing w:after="0"/>
              <w:contextualSpacing/>
              <w:jc w:val="center"/>
              <w:rPr>
                <w:sz w:val="20"/>
                <w:lang w:val="es-ES"/>
              </w:rPr>
            </w:pPr>
            <w:r w:rsidRPr="002F1451">
              <w:rPr>
                <w:sz w:val="20"/>
                <w:lang w:val="es-ES"/>
              </w:rPr>
              <w:t>13</w:t>
            </w:r>
          </w:p>
        </w:tc>
        <w:tc>
          <w:tcPr>
            <w:tcW w:w="5777" w:type="dxa"/>
            <w:vAlign w:val="center"/>
          </w:tcPr>
          <w:p w14:paraId="43DD6F42" w14:textId="77777777" w:rsidR="00DA7EB6" w:rsidRPr="002F1451" w:rsidRDefault="00DA7EB6" w:rsidP="00F30C65">
            <w:pPr>
              <w:spacing w:after="0"/>
              <w:contextualSpacing/>
              <w:jc w:val="center"/>
              <w:rPr>
                <w:sz w:val="20"/>
                <w:lang w:val="es-ES"/>
              </w:rPr>
            </w:pPr>
            <w:r w:rsidRPr="002F1451">
              <w:rPr>
                <w:sz w:val="20"/>
                <w:lang w:val="es-ES"/>
              </w:rPr>
              <w:t>En elevación para la parte superior del perno.</w:t>
            </w:r>
          </w:p>
        </w:tc>
      </w:tr>
      <w:tr w:rsidR="00DA7EB6" w:rsidRPr="002F1451" w14:paraId="14521C92" w14:textId="77777777" w:rsidTr="00F30C65">
        <w:trPr>
          <w:jc w:val="center"/>
        </w:trPr>
        <w:tc>
          <w:tcPr>
            <w:tcW w:w="1340" w:type="dxa"/>
            <w:vAlign w:val="center"/>
          </w:tcPr>
          <w:p w14:paraId="68740646" w14:textId="77777777" w:rsidR="00DA7EB6" w:rsidRPr="002F1451" w:rsidRDefault="00DA7EB6" w:rsidP="00F30C65">
            <w:pPr>
              <w:spacing w:after="0"/>
              <w:contextualSpacing/>
              <w:jc w:val="center"/>
              <w:rPr>
                <w:sz w:val="20"/>
                <w:lang w:val="es-ES"/>
              </w:rPr>
            </w:pPr>
            <w:r w:rsidRPr="002F1451">
              <w:rPr>
                <w:sz w:val="20"/>
                <w:lang w:val="es-ES"/>
              </w:rPr>
              <w:t>10</w:t>
            </w:r>
          </w:p>
        </w:tc>
        <w:tc>
          <w:tcPr>
            <w:tcW w:w="5777" w:type="dxa"/>
            <w:vAlign w:val="center"/>
          </w:tcPr>
          <w:p w14:paraId="4621A8B6" w14:textId="77777777" w:rsidR="00DA7EB6" w:rsidRPr="002F1451" w:rsidRDefault="00DA7EB6" w:rsidP="00F30C65">
            <w:pPr>
              <w:spacing w:after="0"/>
              <w:contextualSpacing/>
              <w:jc w:val="center"/>
              <w:rPr>
                <w:sz w:val="20"/>
                <w:lang w:val="es-ES"/>
              </w:rPr>
            </w:pPr>
            <w:r w:rsidRPr="002F1451">
              <w:rPr>
                <w:sz w:val="20"/>
                <w:lang w:val="es-ES"/>
              </w:rPr>
              <w:t>Para localización teórica de otros embebidos.</w:t>
            </w:r>
          </w:p>
        </w:tc>
      </w:tr>
    </w:tbl>
    <w:p w14:paraId="2D1EC756" w14:textId="77777777" w:rsidR="00DA7EB6" w:rsidRPr="00DF64E9" w:rsidRDefault="00DA7EB6" w:rsidP="00DA7EB6">
      <w:pPr>
        <w:tabs>
          <w:tab w:val="left" w:pos="2430"/>
        </w:tabs>
        <w:spacing w:after="0"/>
        <w:contextualSpacing/>
        <w:jc w:val="center"/>
        <w:rPr>
          <w:b/>
          <w:sz w:val="20"/>
          <w:lang w:val="es-ES"/>
        </w:rPr>
      </w:pPr>
      <w:r w:rsidRPr="00DF64E9">
        <w:rPr>
          <w:b/>
          <w:sz w:val="20"/>
          <w:lang w:val="es-ES"/>
        </w:rPr>
        <w:t>TABLA N°04.- Tolerancias para localización de pernos de anclaje y embebido.</w:t>
      </w:r>
    </w:p>
    <w:p w14:paraId="10D1EDDC" w14:textId="77777777" w:rsidR="00DA7EB6" w:rsidRPr="002F1451" w:rsidRDefault="00DA7EB6" w:rsidP="00DA7EB6">
      <w:pPr>
        <w:tabs>
          <w:tab w:val="left" w:pos="2430"/>
        </w:tabs>
        <w:spacing w:after="0"/>
        <w:contextualSpacing/>
        <w:rPr>
          <w:sz w:val="20"/>
          <w:lang w:val="es-ES"/>
        </w:rPr>
      </w:pPr>
    </w:p>
    <w:p w14:paraId="471AA0A1"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 xml:space="preserve">Vibrado </w:t>
      </w:r>
    </w:p>
    <w:p w14:paraId="6391250A" w14:textId="77777777" w:rsidR="00DA7EB6" w:rsidRPr="002F1451" w:rsidRDefault="00DA7EB6" w:rsidP="00DA7EB6">
      <w:pPr>
        <w:spacing w:after="0"/>
        <w:ind w:left="720"/>
        <w:contextualSpacing/>
        <w:rPr>
          <w:sz w:val="20"/>
          <w:lang w:val="es-ES"/>
        </w:rPr>
      </w:pPr>
      <w:r w:rsidRPr="002F1451">
        <w:rPr>
          <w:sz w:val="20"/>
          <w:lang w:val="es-ES"/>
        </w:rPr>
        <w:t xml:space="preserve">Después del vaciado, el concreto es vibrado hasta que se llenen todos los vacíos y aparezca mortero libre en la superficie. Con la excepción del concreto utilizado para revestimientos de taludes, todo el concreto es consolidado por medio de vibradores cuya frecuencia dependerá del tipo de obra a ejecutar, efectuándose con personal idóneo y son del tipo, tamaño y número aprobados. El número de vibradores empleados es suficiente para consolidar el concreto que se esté vaciando, al grado requerido, dentro de los 15 minutos siguientes al vaciado. El vibrador debe insertarse siempre que sea posible en posición vertical y en puntos formando cuadrícula; separados próximamente una vez y media el radio de acción del vibrador. En todos los casos se tendrá al menos un vibrador de reserva en el sitio de la estructura en la cual se vayan a vaciar más de 25 metros cúbicos de concreto. </w:t>
      </w:r>
    </w:p>
    <w:p w14:paraId="05336332" w14:textId="77777777" w:rsidR="00DA7EB6" w:rsidRPr="002F1451" w:rsidRDefault="00DA7EB6" w:rsidP="00DA7EB6">
      <w:pPr>
        <w:spacing w:after="0"/>
        <w:ind w:left="720"/>
        <w:contextualSpacing/>
        <w:rPr>
          <w:sz w:val="20"/>
          <w:lang w:val="es-ES"/>
        </w:rPr>
      </w:pPr>
      <w:r w:rsidRPr="002F1451">
        <w:rPr>
          <w:sz w:val="20"/>
          <w:lang w:val="es-ES"/>
        </w:rPr>
        <w:t xml:space="preserve">Los vibradores no se sujetan o sostienen contra los encofrados o el acero de refuerzo. La ubicación, manera y duración de la aplicación de los vibradores es tal que asegura una consolidación máxima del concreto sin causar segregación entre el mortero y el agregado grueso y sin que el agua o la pasta de cemento aflore a la superficie. Los espesores de las capas no pueden ser mayores de los que pueden consolidar satisfactoriamente los vibradores. Los vibradores penetran verticalmente unos pocos centímetros dentro de la capa anterior (la cual no debe estar endurecida) a intervalos regulares. </w:t>
      </w:r>
    </w:p>
    <w:p w14:paraId="53BAE70B" w14:textId="2245E7E6" w:rsidR="00DA7EB6" w:rsidRPr="002F1451" w:rsidRDefault="00DA7EB6" w:rsidP="00DA7EB6">
      <w:pPr>
        <w:spacing w:after="0"/>
        <w:ind w:left="720"/>
        <w:contextualSpacing/>
        <w:rPr>
          <w:sz w:val="20"/>
          <w:lang w:val="es-ES"/>
        </w:rPr>
      </w:pPr>
      <w:r w:rsidRPr="002F1451">
        <w:rPr>
          <w:sz w:val="20"/>
          <w:lang w:val="es-ES"/>
        </w:rPr>
        <w:t xml:space="preserve">Los vibradores son del tipo de inmersión y operan a no menos de siete mil revoluciones por minuto (7000 r.p.m.). Los vibradores externos solamente se pueden utilizar en la construcción de elementos prefabricados y con la autorización de </w:t>
      </w:r>
      <w:r w:rsidR="007E0E4E">
        <w:rPr>
          <w:sz w:val="20"/>
          <w:lang w:val="es-ES"/>
        </w:rPr>
        <w:t>CONTUGAS</w:t>
      </w:r>
      <w:r w:rsidRPr="002F1451">
        <w:rPr>
          <w:sz w:val="20"/>
          <w:lang w:val="es-ES"/>
        </w:rPr>
        <w:t xml:space="preserve">. </w:t>
      </w:r>
    </w:p>
    <w:p w14:paraId="289E308A"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Juntas y Sellos</w:t>
      </w:r>
    </w:p>
    <w:p w14:paraId="57B8DA4D" w14:textId="77777777" w:rsidR="00DA7EB6" w:rsidRPr="002F1451" w:rsidRDefault="00DA7EB6" w:rsidP="00DA7EB6">
      <w:pPr>
        <w:spacing w:after="0"/>
        <w:ind w:left="720"/>
        <w:contextualSpacing/>
        <w:rPr>
          <w:sz w:val="20"/>
          <w:lang w:val="es-ES"/>
        </w:rPr>
      </w:pPr>
      <w:r w:rsidRPr="002F1451">
        <w:rPr>
          <w:sz w:val="20"/>
          <w:lang w:val="es-ES"/>
        </w:rPr>
        <w:t>Las juntas de construcción, contracción y dilatación se ejecutan según lo indican los planos y cumplen con los siguientes requisitos:</w:t>
      </w:r>
    </w:p>
    <w:p w14:paraId="0FFD47AE"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Juntas de Construcción</w:t>
      </w:r>
    </w:p>
    <w:p w14:paraId="02B38B2C" w14:textId="77777777" w:rsidR="00DA7EB6" w:rsidRPr="002F1451" w:rsidRDefault="00DA7EB6" w:rsidP="00DA7EB6">
      <w:pPr>
        <w:spacing w:after="0"/>
        <w:ind w:left="720"/>
        <w:contextualSpacing/>
        <w:rPr>
          <w:sz w:val="20"/>
          <w:lang w:val="es-ES"/>
        </w:rPr>
      </w:pPr>
      <w:r w:rsidRPr="002F1451">
        <w:rPr>
          <w:sz w:val="20"/>
          <w:lang w:val="es-ES"/>
        </w:rPr>
        <w:t>En todos los sitios que indiquen los planos o el programa de trabajo, se colocan juntas de construcción. Si las juntas no están indicadas en los planos o si por razones accidentales el vaciado de concreto se interrumpe durante varias horas se hace necesario crear una junta. En estos casos la junta debe ejecutarse en un plano normal al refuerzo principal y en las zonas donde los esfuerzos de flexión y corte sean mínimos. Una incorrecta ubicación de la junta puede alterar la capacidad portante del elemento estructural por lo tanto se debe atender en forma estricta a lo indicado en las Normas “Juntas de Construcción”.</w:t>
      </w:r>
    </w:p>
    <w:p w14:paraId="2FC2E394" w14:textId="50B9F028" w:rsidR="00DA7EB6" w:rsidRPr="002F1451" w:rsidRDefault="00DA7EB6" w:rsidP="00DA7EB6">
      <w:pPr>
        <w:spacing w:after="0"/>
        <w:ind w:left="720"/>
        <w:contextualSpacing/>
        <w:rPr>
          <w:sz w:val="20"/>
          <w:lang w:val="es-ES"/>
        </w:rPr>
      </w:pPr>
      <w:r w:rsidRPr="002F1451">
        <w:rPr>
          <w:sz w:val="20"/>
          <w:lang w:val="es-ES"/>
        </w:rPr>
        <w:t xml:space="preserve">Antes de efectuar el nuevo vaciado de concreto la junta debe limpiarse con chorro de agua potable para eliminar la delgada capa de pasta de cemento que este depositada en el concreto ya </w:t>
      </w:r>
      <w:r w:rsidR="00616221" w:rsidRPr="002F1451">
        <w:rPr>
          <w:sz w:val="20"/>
          <w:lang w:val="es-ES"/>
        </w:rPr>
        <w:t>endurecido,</w:t>
      </w:r>
      <w:r w:rsidRPr="002F1451">
        <w:rPr>
          <w:sz w:val="20"/>
          <w:lang w:val="es-ES"/>
        </w:rPr>
        <w:t xml:space="preserve"> así como cualquier sustancia extraña al concreto, procediendo luego a la aplicación de una delgada capa de concreto humedecido o de resinas epóxicas según se indique en los planos o lo decida </w:t>
      </w:r>
      <w:r w:rsidR="007E0E4E">
        <w:rPr>
          <w:sz w:val="20"/>
          <w:lang w:val="es-ES"/>
        </w:rPr>
        <w:t>CONTUGAS</w:t>
      </w:r>
      <w:r w:rsidRPr="002F1451">
        <w:rPr>
          <w:sz w:val="20"/>
          <w:lang w:val="es-ES"/>
        </w:rPr>
        <w:t>.</w:t>
      </w:r>
    </w:p>
    <w:p w14:paraId="65555694" w14:textId="77777777" w:rsidR="00DA7EB6" w:rsidRPr="002F1451" w:rsidRDefault="00DA7EB6" w:rsidP="00DA7EB6">
      <w:pPr>
        <w:spacing w:after="0"/>
        <w:ind w:left="720"/>
        <w:contextualSpacing/>
        <w:rPr>
          <w:sz w:val="20"/>
          <w:lang w:val="es-ES"/>
        </w:rPr>
      </w:pPr>
      <w:r w:rsidRPr="002F1451">
        <w:rPr>
          <w:sz w:val="20"/>
          <w:lang w:val="es-ES"/>
        </w:rPr>
        <w:t>Las Vigas y viguetas deben ser fundidas en un solo vaciado.</w:t>
      </w:r>
    </w:p>
    <w:p w14:paraId="15E75485" w14:textId="77777777" w:rsidR="00DA7EB6" w:rsidRDefault="00DA7EB6" w:rsidP="00DA7EB6">
      <w:pPr>
        <w:spacing w:after="0"/>
        <w:ind w:left="720"/>
        <w:contextualSpacing/>
        <w:rPr>
          <w:sz w:val="20"/>
          <w:lang w:val="es-ES"/>
        </w:rPr>
      </w:pPr>
      <w:r w:rsidRPr="002F1451">
        <w:rPr>
          <w:sz w:val="20"/>
          <w:lang w:val="es-ES"/>
        </w:rPr>
        <w:t>El acero de refuerzo en las juntas de construcción debe atravesar continuamente la junta como se especifica en los planos de construcción.</w:t>
      </w:r>
    </w:p>
    <w:p w14:paraId="752EF2D0" w14:textId="77777777" w:rsidR="00DA7EB6" w:rsidRPr="002F1451" w:rsidRDefault="00DA7EB6" w:rsidP="002C5DFE">
      <w:pPr>
        <w:pStyle w:val="Prrafodelista"/>
        <w:numPr>
          <w:ilvl w:val="0"/>
          <w:numId w:val="8"/>
        </w:numPr>
        <w:contextualSpacing/>
        <w:jc w:val="both"/>
        <w:rPr>
          <w:color w:val="000000"/>
          <w:sz w:val="20"/>
          <w:szCs w:val="20"/>
        </w:rPr>
      </w:pPr>
      <w:r w:rsidRPr="002F1451">
        <w:rPr>
          <w:color w:val="000000"/>
          <w:sz w:val="20"/>
          <w:szCs w:val="20"/>
        </w:rPr>
        <w:t>Juntas de Contracción</w:t>
      </w:r>
    </w:p>
    <w:p w14:paraId="252607FB" w14:textId="77777777" w:rsidR="00DA7EB6" w:rsidRPr="002F1451" w:rsidRDefault="00DA7EB6" w:rsidP="00DA7EB6">
      <w:pPr>
        <w:spacing w:after="0"/>
        <w:ind w:left="720"/>
        <w:contextualSpacing/>
        <w:rPr>
          <w:sz w:val="20"/>
          <w:lang w:val="es-ES"/>
        </w:rPr>
      </w:pPr>
      <w:r w:rsidRPr="002F1451">
        <w:rPr>
          <w:sz w:val="20"/>
          <w:lang w:val="es-ES"/>
        </w:rPr>
        <w:t xml:space="preserve">Cuando se vacían grandes áreas de concreto en forma monolítica y continúa, se hace necesario ejecutar una junta de contracción con el objeto de controlar el agrietamiento del elemento. Esto se aplicará especialmente en el caso de losas y pavimentos. En estos casos la junta puede ejecutarse mientras el concreto está fresco, mediante una hendidura en el material, o dejando una tira de metal o plástico embebida en él, la cual es posteriormente retirada; puede hacerse también en el concreto endurecido, cortando con sierra la zona donde se vaya a colocar la junta, y rellenando el corte con un material tipo mastique, elastómero o asfalto, a fin de impedir que la suciedad pueda volver a llenar la junta y eliminar su efectividad. </w:t>
      </w:r>
    </w:p>
    <w:p w14:paraId="6D701BC0" w14:textId="77777777" w:rsidR="00DA7EB6" w:rsidRPr="002F1451" w:rsidRDefault="00DA7EB6" w:rsidP="00DA7EB6">
      <w:pPr>
        <w:spacing w:after="0"/>
        <w:ind w:left="720"/>
        <w:contextualSpacing/>
        <w:rPr>
          <w:sz w:val="20"/>
          <w:lang w:val="es-ES"/>
        </w:rPr>
      </w:pPr>
      <w:r w:rsidRPr="002F1451">
        <w:rPr>
          <w:sz w:val="20"/>
          <w:lang w:val="es-ES"/>
        </w:rPr>
        <w:t>En el caso de pavimentos se pude utilizar también sistemas de juntas con base en espigas lubricadas, las cuales se colocan antes del vaciado del concreto y cumplen la misma misión que el otro tipo de junta.</w:t>
      </w:r>
    </w:p>
    <w:p w14:paraId="00E58D04" w14:textId="77777777" w:rsidR="00DA7EB6" w:rsidRPr="002F1451" w:rsidRDefault="00DA7EB6" w:rsidP="00DA7EB6">
      <w:pPr>
        <w:spacing w:after="0"/>
        <w:ind w:left="720"/>
        <w:contextualSpacing/>
        <w:rPr>
          <w:sz w:val="20"/>
          <w:lang w:val="es-ES"/>
        </w:rPr>
      </w:pPr>
    </w:p>
    <w:p w14:paraId="015F741A" w14:textId="77777777" w:rsidR="00DA7EB6" w:rsidRPr="002F1451" w:rsidRDefault="00DA7EB6" w:rsidP="00DA7EB6">
      <w:pPr>
        <w:spacing w:after="0"/>
        <w:ind w:left="720"/>
        <w:contextualSpacing/>
        <w:rPr>
          <w:sz w:val="20"/>
          <w:lang w:val="es-ES"/>
        </w:rPr>
      </w:pPr>
      <w:r w:rsidRPr="002F1451">
        <w:rPr>
          <w:sz w:val="20"/>
          <w:lang w:val="es-ES"/>
        </w:rPr>
        <w:lastRenderedPageBreak/>
        <w:t>En el caso particular de tanques, la losa del fondo es vaciada primero y debe fraguar antes de vaciar las paredes. Entre la losa y las paredes hay una junta de construcción la cual tiene un sello de neopreno en todo el perímetro de la losa, junta water stop de mínimo 100 mm PVC o lo que indiquen los planos.</w:t>
      </w:r>
    </w:p>
    <w:p w14:paraId="7CD10442"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Junta de Dilatación</w:t>
      </w:r>
    </w:p>
    <w:p w14:paraId="799D5E2C" w14:textId="14B8CD90" w:rsidR="00DA7EB6" w:rsidRPr="002F1451" w:rsidRDefault="00DA7EB6" w:rsidP="00DA7EB6">
      <w:pPr>
        <w:spacing w:after="0"/>
        <w:ind w:left="720"/>
        <w:contextualSpacing/>
        <w:rPr>
          <w:sz w:val="20"/>
          <w:lang w:val="es-ES"/>
        </w:rPr>
      </w:pPr>
      <w:r w:rsidRPr="002F1451">
        <w:rPr>
          <w:sz w:val="20"/>
          <w:lang w:val="es-ES"/>
        </w:rPr>
        <w:t xml:space="preserve">A fin de evitar la generación de esfuerzos adicionales por cambios de volumen de la masa de concreto como consecuencia de los procesos de temperatura, humectación y secado, se colocan juntas de dilatación </w:t>
      </w:r>
      <w:r w:rsidR="00616221" w:rsidRPr="002F1451">
        <w:rPr>
          <w:sz w:val="20"/>
          <w:lang w:val="es-ES"/>
        </w:rPr>
        <w:t>de acuerdo con</w:t>
      </w:r>
      <w:r w:rsidRPr="002F1451">
        <w:rPr>
          <w:sz w:val="20"/>
          <w:lang w:val="es-ES"/>
        </w:rPr>
        <w:t xml:space="preserve"> lo señalado en los planos o donde lo decida </w:t>
      </w:r>
      <w:r w:rsidR="007E0E4E">
        <w:rPr>
          <w:sz w:val="20"/>
          <w:lang w:val="es-ES"/>
        </w:rPr>
        <w:t>CONTUGAS</w:t>
      </w:r>
      <w:r w:rsidRPr="002F1451">
        <w:rPr>
          <w:sz w:val="20"/>
          <w:lang w:val="es-ES"/>
        </w:rPr>
        <w:t xml:space="preserve"> en forma tal que se garantice su funcionalidad, impermeabilidad y alineamiento. El refuerzo de acero de las masas de concreto contiguas no atraviesa la junta. Después del curado del concreto, los espacios de las juntas deben limpiarse y una vez seca la superficie se procede a aplicarse el material sellante. Las juntas deben rellenarse con materiales que garanticen la movilidad de la misma, debiendo cumplir con las designaciones </w:t>
      </w:r>
      <w:r>
        <w:rPr>
          <w:sz w:val="20"/>
          <w:lang w:val="es-ES"/>
        </w:rPr>
        <w:t xml:space="preserve">de la Norma </w:t>
      </w:r>
      <w:r w:rsidRPr="002F1451">
        <w:rPr>
          <w:sz w:val="20"/>
          <w:lang w:val="es-ES"/>
        </w:rPr>
        <w:t>ASTM D1751 o ASTM D1752 tipo II.</w:t>
      </w:r>
    </w:p>
    <w:p w14:paraId="22CEB631" w14:textId="77777777" w:rsidR="00DA7EB6" w:rsidRPr="006851AF" w:rsidRDefault="00DA7EB6" w:rsidP="002C5DFE">
      <w:pPr>
        <w:pStyle w:val="Prrafodelista"/>
        <w:numPr>
          <w:ilvl w:val="0"/>
          <w:numId w:val="8"/>
        </w:numPr>
        <w:contextualSpacing/>
        <w:jc w:val="both"/>
        <w:rPr>
          <w:color w:val="000000"/>
          <w:sz w:val="20"/>
          <w:szCs w:val="20"/>
        </w:rPr>
      </w:pPr>
      <w:r w:rsidRPr="006851AF">
        <w:rPr>
          <w:color w:val="000000"/>
          <w:sz w:val="20"/>
          <w:szCs w:val="20"/>
        </w:rPr>
        <w:t>Sellos de agua</w:t>
      </w:r>
    </w:p>
    <w:p w14:paraId="6F303E7B" w14:textId="48BB1535" w:rsidR="00DA7EB6" w:rsidRPr="002F1451" w:rsidRDefault="00DA7EB6" w:rsidP="00DA7EB6">
      <w:pPr>
        <w:spacing w:after="0"/>
        <w:ind w:left="720"/>
        <w:contextualSpacing/>
        <w:rPr>
          <w:sz w:val="20"/>
          <w:lang w:val="es-ES"/>
        </w:rPr>
      </w:pPr>
      <w:r w:rsidRPr="002F1451">
        <w:rPr>
          <w:sz w:val="20"/>
          <w:lang w:val="es-ES"/>
        </w:rPr>
        <w:t xml:space="preserve">Los sellos de agua para estructuras como piscinas, tanques, </w:t>
      </w:r>
      <w:r w:rsidR="00616221" w:rsidRPr="002F1451">
        <w:rPr>
          <w:sz w:val="20"/>
          <w:lang w:val="es-ES"/>
        </w:rPr>
        <w:t>etc.</w:t>
      </w:r>
      <w:r w:rsidRPr="002F1451">
        <w:rPr>
          <w:sz w:val="20"/>
          <w:lang w:val="es-ES"/>
        </w:rPr>
        <w:t xml:space="preserve"> son del tipo PVC, </w:t>
      </w:r>
      <w:r w:rsidR="00616221" w:rsidRPr="002F1451">
        <w:rPr>
          <w:sz w:val="20"/>
          <w:lang w:val="es-ES"/>
        </w:rPr>
        <w:t>o</w:t>
      </w:r>
      <w:r w:rsidRPr="002F1451">
        <w:rPr>
          <w:sz w:val="20"/>
          <w:lang w:val="es-ES"/>
        </w:rPr>
        <w:t xml:space="preserve"> sellos de caucho. Si los fluidos no son agresivos, la junta debe ser llenada con un material suave y apropiado hasta 25 mm abajo de la superficie de concreto previa autorización de </w:t>
      </w:r>
      <w:r w:rsidR="007E0E4E">
        <w:rPr>
          <w:sz w:val="20"/>
          <w:lang w:val="es-ES"/>
        </w:rPr>
        <w:t>CONTUGAS</w:t>
      </w:r>
      <w:r w:rsidRPr="002F1451">
        <w:rPr>
          <w:sz w:val="20"/>
          <w:lang w:val="es-ES"/>
        </w:rPr>
        <w:t>.</w:t>
      </w:r>
    </w:p>
    <w:p w14:paraId="28D9D5DE" w14:textId="7D70B99C" w:rsidR="00DA7EB6" w:rsidRPr="002F1451" w:rsidRDefault="00DA7EB6" w:rsidP="00DA7EB6">
      <w:pPr>
        <w:spacing w:after="0"/>
        <w:ind w:left="720"/>
        <w:contextualSpacing/>
        <w:rPr>
          <w:sz w:val="20"/>
          <w:lang w:val="es-ES"/>
        </w:rPr>
      </w:pPr>
      <w:r w:rsidRPr="002F1451">
        <w:rPr>
          <w:sz w:val="20"/>
          <w:lang w:val="es-ES"/>
        </w:rPr>
        <w:t>Cuando se espera la presencia de fluidos agresivos como hidrocarburos, ácidos, álcalis, etc.</w:t>
      </w:r>
      <w:r>
        <w:rPr>
          <w:sz w:val="20"/>
          <w:lang w:val="es-ES"/>
        </w:rPr>
        <w:t>,</w:t>
      </w:r>
      <w:r w:rsidRPr="002F1451">
        <w:rPr>
          <w:sz w:val="20"/>
          <w:lang w:val="es-ES"/>
        </w:rPr>
        <w:t xml:space="preserve"> las juntas deben seleccionarse </w:t>
      </w:r>
      <w:r w:rsidR="00616221" w:rsidRPr="002F1451">
        <w:rPr>
          <w:sz w:val="20"/>
          <w:lang w:val="es-ES"/>
        </w:rPr>
        <w:t>de acuerdo con el</w:t>
      </w:r>
      <w:r w:rsidRPr="002F1451">
        <w:rPr>
          <w:sz w:val="20"/>
          <w:lang w:val="es-ES"/>
        </w:rPr>
        <w:t xml:space="preserve"> código ACI 504.</w:t>
      </w:r>
    </w:p>
    <w:p w14:paraId="47EE6FC1" w14:textId="77777777" w:rsidR="00DA7EB6" w:rsidRPr="002F1451" w:rsidRDefault="00DA7EB6" w:rsidP="00DA7EB6">
      <w:pPr>
        <w:tabs>
          <w:tab w:val="left" w:pos="2430"/>
        </w:tabs>
        <w:spacing w:after="0"/>
        <w:contextualSpacing/>
        <w:rPr>
          <w:sz w:val="20"/>
          <w:lang w:val="es-ES"/>
        </w:rPr>
      </w:pPr>
    </w:p>
    <w:p w14:paraId="21420B3E" w14:textId="7460E126" w:rsidR="00DA7EB6" w:rsidRPr="002F1451" w:rsidRDefault="00DA7EB6" w:rsidP="00DA7EB6">
      <w:pPr>
        <w:tabs>
          <w:tab w:val="left" w:pos="2430"/>
        </w:tabs>
        <w:spacing w:after="0"/>
        <w:contextualSpacing/>
        <w:rPr>
          <w:sz w:val="20"/>
          <w:lang w:val="es-ES_tradnl"/>
        </w:rPr>
      </w:pPr>
      <w:r w:rsidRPr="002F1451">
        <w:rPr>
          <w:sz w:val="20"/>
          <w:lang w:val="es-ES_tradnl"/>
        </w:rPr>
        <w:t xml:space="preserve">Se diseñan las obras con los siguientes tipos de concreto </w:t>
      </w:r>
      <w:r w:rsidR="00616221" w:rsidRPr="002F1451">
        <w:rPr>
          <w:sz w:val="20"/>
          <w:lang w:val="es-ES_tradnl"/>
        </w:rPr>
        <w:t>de acuerdo con</w:t>
      </w:r>
      <w:r w:rsidRPr="002F1451">
        <w:rPr>
          <w:sz w:val="20"/>
          <w:lang w:val="es-ES_tradnl"/>
        </w:rPr>
        <w:t xml:space="preserve"> su uso y/o aplicación en:</w:t>
      </w:r>
    </w:p>
    <w:p w14:paraId="4CDC9676" w14:textId="77777777" w:rsidR="00DA7EB6" w:rsidRPr="006851AF" w:rsidRDefault="00DA7EB6" w:rsidP="002C5DFE">
      <w:pPr>
        <w:pStyle w:val="Prrafodelista"/>
        <w:numPr>
          <w:ilvl w:val="0"/>
          <w:numId w:val="8"/>
        </w:numPr>
        <w:contextualSpacing/>
        <w:jc w:val="both"/>
        <w:rPr>
          <w:color w:val="000000"/>
          <w:sz w:val="20"/>
          <w:szCs w:val="20"/>
          <w:lang w:val="es-ES_tradnl"/>
        </w:rPr>
      </w:pPr>
      <w:r w:rsidRPr="006851AF">
        <w:rPr>
          <w:color w:val="000000"/>
          <w:sz w:val="20"/>
          <w:szCs w:val="20"/>
          <w:lang w:val="es-ES_tradnl"/>
        </w:rPr>
        <w:t xml:space="preserve">Tipos </w:t>
      </w:r>
      <w:r>
        <w:rPr>
          <w:color w:val="000000"/>
          <w:sz w:val="20"/>
          <w:szCs w:val="20"/>
          <w:lang w:val="es-ES_tradnl"/>
        </w:rPr>
        <w:t>d</w:t>
      </w:r>
      <w:r w:rsidRPr="006851AF">
        <w:rPr>
          <w:color w:val="000000"/>
          <w:sz w:val="20"/>
          <w:szCs w:val="20"/>
          <w:lang w:val="es-ES_tradnl"/>
        </w:rPr>
        <w:t>e Construcción</w:t>
      </w:r>
    </w:p>
    <w:p w14:paraId="45850369" w14:textId="77777777" w:rsidR="00DA7EB6" w:rsidRPr="006851AF" w:rsidRDefault="00DA7EB6" w:rsidP="002C5DFE">
      <w:pPr>
        <w:pStyle w:val="Prrafodelista"/>
        <w:numPr>
          <w:ilvl w:val="0"/>
          <w:numId w:val="9"/>
        </w:numPr>
        <w:ind w:left="1276"/>
        <w:contextualSpacing/>
        <w:jc w:val="both"/>
        <w:rPr>
          <w:color w:val="000000"/>
          <w:sz w:val="20"/>
          <w:szCs w:val="20"/>
          <w:lang w:val="es-ES_tradnl"/>
        </w:rPr>
      </w:pPr>
      <w:r w:rsidRPr="006851AF">
        <w:rPr>
          <w:color w:val="000000"/>
          <w:sz w:val="20"/>
          <w:szCs w:val="20"/>
          <w:lang w:val="es-ES_tradnl"/>
        </w:rPr>
        <w:t>Pedestales y muros de fundación armados</w:t>
      </w:r>
    </w:p>
    <w:p w14:paraId="1AE0A51E" w14:textId="77777777" w:rsidR="00DA7EB6" w:rsidRPr="006851AF" w:rsidRDefault="00DA7EB6" w:rsidP="002C5DFE">
      <w:pPr>
        <w:pStyle w:val="Prrafodelista"/>
        <w:numPr>
          <w:ilvl w:val="0"/>
          <w:numId w:val="9"/>
        </w:numPr>
        <w:ind w:left="1276"/>
        <w:contextualSpacing/>
        <w:jc w:val="both"/>
        <w:rPr>
          <w:color w:val="000000"/>
          <w:sz w:val="20"/>
          <w:szCs w:val="20"/>
          <w:lang w:val="es-ES_tradnl"/>
        </w:rPr>
      </w:pPr>
      <w:r w:rsidRPr="006851AF">
        <w:rPr>
          <w:color w:val="000000"/>
          <w:sz w:val="20"/>
          <w:szCs w:val="20"/>
          <w:lang w:val="es-ES_tradnl"/>
        </w:rPr>
        <w:t>Fundaciones</w:t>
      </w:r>
    </w:p>
    <w:p w14:paraId="372B3ECC" w14:textId="77777777" w:rsidR="00DA7EB6" w:rsidRPr="006851AF" w:rsidRDefault="00DA7EB6" w:rsidP="002C5DFE">
      <w:pPr>
        <w:pStyle w:val="Prrafodelista"/>
        <w:numPr>
          <w:ilvl w:val="0"/>
          <w:numId w:val="9"/>
        </w:numPr>
        <w:ind w:left="1276"/>
        <w:contextualSpacing/>
        <w:jc w:val="both"/>
        <w:rPr>
          <w:color w:val="000000"/>
          <w:sz w:val="20"/>
          <w:szCs w:val="20"/>
          <w:lang w:val="es-ES_tradnl"/>
        </w:rPr>
      </w:pPr>
      <w:r w:rsidRPr="006851AF">
        <w:rPr>
          <w:color w:val="000000"/>
          <w:sz w:val="20"/>
          <w:szCs w:val="20"/>
          <w:lang w:val="es-ES_tradnl"/>
        </w:rPr>
        <w:t>Losas, vigas, columnas, muros de corte</w:t>
      </w:r>
    </w:p>
    <w:p w14:paraId="1114FC37" w14:textId="77777777" w:rsidR="00DA7EB6" w:rsidRPr="006851AF" w:rsidRDefault="00DA7EB6" w:rsidP="002C5DFE">
      <w:pPr>
        <w:pStyle w:val="Prrafodelista"/>
        <w:numPr>
          <w:ilvl w:val="0"/>
          <w:numId w:val="9"/>
        </w:numPr>
        <w:ind w:left="1276"/>
        <w:contextualSpacing/>
        <w:jc w:val="both"/>
        <w:rPr>
          <w:color w:val="000000"/>
          <w:sz w:val="20"/>
          <w:szCs w:val="20"/>
          <w:lang w:val="es-ES_tradnl"/>
        </w:rPr>
      </w:pPr>
      <w:r w:rsidRPr="006851AF">
        <w:rPr>
          <w:color w:val="000000"/>
          <w:sz w:val="20"/>
          <w:szCs w:val="20"/>
          <w:lang w:val="es-ES_tradnl"/>
        </w:rPr>
        <w:t>Pavimentos</w:t>
      </w:r>
    </w:p>
    <w:p w14:paraId="6D1C973B" w14:textId="77777777" w:rsidR="00DA7EB6" w:rsidRPr="006851AF" w:rsidRDefault="00DA7EB6" w:rsidP="002C5DFE">
      <w:pPr>
        <w:pStyle w:val="Prrafodelista"/>
        <w:numPr>
          <w:ilvl w:val="0"/>
          <w:numId w:val="9"/>
        </w:numPr>
        <w:ind w:left="1276"/>
        <w:contextualSpacing/>
        <w:jc w:val="both"/>
        <w:rPr>
          <w:color w:val="000000"/>
          <w:sz w:val="20"/>
          <w:szCs w:val="20"/>
          <w:lang w:val="es-ES_tradnl"/>
        </w:rPr>
      </w:pPr>
      <w:r w:rsidRPr="006851AF">
        <w:rPr>
          <w:color w:val="000000"/>
          <w:sz w:val="20"/>
          <w:szCs w:val="20"/>
          <w:lang w:val="es-ES_tradnl"/>
        </w:rPr>
        <w:t>Concretos transportados por bombeo</w:t>
      </w:r>
    </w:p>
    <w:p w14:paraId="7CE296AF" w14:textId="77777777" w:rsidR="00DA7EB6" w:rsidRPr="006851AF" w:rsidRDefault="00DA7EB6" w:rsidP="002C5DFE">
      <w:pPr>
        <w:pStyle w:val="Prrafodelista"/>
        <w:numPr>
          <w:ilvl w:val="0"/>
          <w:numId w:val="9"/>
        </w:numPr>
        <w:ind w:left="1276"/>
        <w:contextualSpacing/>
        <w:jc w:val="both"/>
        <w:rPr>
          <w:color w:val="000000"/>
          <w:sz w:val="20"/>
          <w:szCs w:val="20"/>
          <w:lang w:val="es-ES_tradnl"/>
        </w:rPr>
      </w:pPr>
      <w:r w:rsidRPr="006851AF">
        <w:rPr>
          <w:color w:val="000000"/>
          <w:sz w:val="20"/>
          <w:szCs w:val="20"/>
          <w:lang w:val="es-ES_tradnl"/>
        </w:rPr>
        <w:t>Pilotes</w:t>
      </w:r>
    </w:p>
    <w:p w14:paraId="1BBBB947" w14:textId="77777777" w:rsidR="00DA7EB6" w:rsidRPr="002F1451" w:rsidRDefault="00DA7EB6" w:rsidP="00DA7EB6">
      <w:pPr>
        <w:pStyle w:val="Default"/>
        <w:contextualSpacing/>
        <w:jc w:val="both"/>
        <w:outlineLvl w:val="0"/>
        <w:rPr>
          <w:rFonts w:ascii="Times New Roman" w:hAnsi="Times New Roman" w:cs="Times New Roman"/>
          <w:b/>
          <w:bCs/>
          <w:sz w:val="20"/>
          <w:szCs w:val="20"/>
        </w:rPr>
      </w:pPr>
    </w:p>
    <w:p w14:paraId="0BBF9C75" w14:textId="77777777" w:rsidR="00DA7EB6" w:rsidRPr="0089453A" w:rsidRDefault="00DA7EB6" w:rsidP="00DA7EB6">
      <w:pPr>
        <w:pStyle w:val="Ttulo3"/>
        <w:rPr>
          <w:b w:val="0"/>
          <w:sz w:val="20"/>
          <w:szCs w:val="20"/>
        </w:rPr>
      </w:pPr>
      <w:bookmarkStart w:id="62" w:name="_Toc330836099"/>
      <w:bookmarkStart w:id="63" w:name="_Toc330886114"/>
      <w:bookmarkStart w:id="64" w:name="_Toc353368528"/>
      <w:bookmarkStart w:id="65" w:name="_Toc358713007"/>
      <w:bookmarkStart w:id="66" w:name="_Toc68169579"/>
      <w:bookmarkStart w:id="67" w:name="_Toc68188262"/>
      <w:r w:rsidRPr="0089453A">
        <w:rPr>
          <w:sz w:val="20"/>
          <w:szCs w:val="20"/>
        </w:rPr>
        <w:t>ACERO DE REFUERZO - 04.00</w:t>
      </w:r>
      <w:bookmarkEnd w:id="62"/>
      <w:bookmarkEnd w:id="63"/>
      <w:bookmarkEnd w:id="64"/>
      <w:bookmarkEnd w:id="65"/>
      <w:bookmarkEnd w:id="66"/>
      <w:bookmarkEnd w:id="67"/>
    </w:p>
    <w:p w14:paraId="50E1E8CE" w14:textId="6D31AB49" w:rsidR="00DA7EB6" w:rsidRPr="002F1451" w:rsidRDefault="00DA7EB6" w:rsidP="00DA7EB6">
      <w:pPr>
        <w:tabs>
          <w:tab w:val="left" w:pos="2430"/>
        </w:tabs>
        <w:spacing w:after="0"/>
        <w:contextualSpacing/>
        <w:rPr>
          <w:sz w:val="20"/>
          <w:lang w:val="es-ES"/>
        </w:rPr>
      </w:pPr>
      <w:r w:rsidRPr="002F1451">
        <w:rPr>
          <w:sz w:val="20"/>
          <w:lang w:val="es-ES"/>
        </w:rPr>
        <w:t xml:space="preserve">Esta especificación es aplicable a los trabajos de suministro, transporte, almacenamiento temporal, corte, figuración o doblamiento e instalación de las varillas de acero para el refuerzo de estructuras de concreto y utilización en otras estructuras o elementos del proyecto según el tipo, diámetro, número, demás dimensiones y detalles indicados en los planos y lo aprobado por </w:t>
      </w:r>
      <w:r w:rsidR="007E0E4E">
        <w:rPr>
          <w:sz w:val="20"/>
          <w:lang w:val="es-ES"/>
        </w:rPr>
        <w:t>CONTUGAS</w:t>
      </w:r>
      <w:r w:rsidRPr="002F1451">
        <w:rPr>
          <w:sz w:val="20"/>
          <w:lang w:val="es-ES"/>
        </w:rPr>
        <w:t>.</w:t>
      </w:r>
    </w:p>
    <w:p w14:paraId="57C38CBF" w14:textId="77777777" w:rsidR="00DA7EB6" w:rsidRPr="00CA6535" w:rsidRDefault="00DA7EB6" w:rsidP="002C5DFE">
      <w:pPr>
        <w:pStyle w:val="Prrafodelista"/>
        <w:numPr>
          <w:ilvl w:val="0"/>
          <w:numId w:val="5"/>
        </w:numPr>
        <w:tabs>
          <w:tab w:val="num" w:pos="-1560"/>
        </w:tabs>
        <w:contextualSpacing/>
        <w:jc w:val="both"/>
        <w:rPr>
          <w:color w:val="000000"/>
          <w:sz w:val="20"/>
          <w:szCs w:val="20"/>
        </w:rPr>
      </w:pPr>
      <w:bookmarkStart w:id="68" w:name="_Toc297935589"/>
      <w:r w:rsidRPr="00CA6535">
        <w:rPr>
          <w:color w:val="000000"/>
          <w:sz w:val="20"/>
          <w:szCs w:val="20"/>
        </w:rPr>
        <w:t>Descripción General del Trabajo</w:t>
      </w:r>
      <w:bookmarkEnd w:id="68"/>
    </w:p>
    <w:p w14:paraId="03FB4DBD" w14:textId="784C70E8" w:rsidR="00DA7EB6" w:rsidRPr="002F1451" w:rsidRDefault="00DA7EB6" w:rsidP="00DA7EB6">
      <w:pPr>
        <w:tabs>
          <w:tab w:val="num" w:pos="-1560"/>
        </w:tabs>
        <w:spacing w:after="0"/>
        <w:ind w:left="720"/>
        <w:contextualSpacing/>
        <w:rPr>
          <w:sz w:val="20"/>
          <w:lang w:val="es-ES"/>
        </w:rPr>
      </w:pPr>
      <w:r w:rsidRPr="002F1451">
        <w:rPr>
          <w:sz w:val="20"/>
          <w:lang w:val="es-ES"/>
        </w:rPr>
        <w:t>Los trabajos deben estar de acuerdo con los planos de const</w:t>
      </w:r>
      <w:r>
        <w:rPr>
          <w:sz w:val="20"/>
          <w:lang w:val="es-ES"/>
        </w:rPr>
        <w:t xml:space="preserve">rucción y las indicaciones de </w:t>
      </w:r>
      <w:r w:rsidR="007E0E4E">
        <w:rPr>
          <w:sz w:val="20"/>
          <w:lang w:val="es-ES"/>
        </w:rPr>
        <w:t>CONTUGAS</w:t>
      </w:r>
      <w:r w:rsidRPr="002F1451">
        <w:rPr>
          <w:sz w:val="20"/>
          <w:lang w:val="es-ES"/>
        </w:rPr>
        <w:t xml:space="preserve"> y se debe cumplir con lo descrito en la presente especificación para garantizar la calidad requerida y con los requisitos establecidos en las Normas de Diseño y Construcción Sismo-Resistente. Los materiales y procedimientos también deben cumplir con las normas que apliquen ASTM y AASHTO.</w:t>
      </w:r>
    </w:p>
    <w:p w14:paraId="28DAEC59" w14:textId="77777777" w:rsidR="00DA7EB6" w:rsidRPr="002F1451" w:rsidRDefault="00DA7EB6" w:rsidP="00DA7EB6">
      <w:pPr>
        <w:tabs>
          <w:tab w:val="num" w:pos="-1560"/>
        </w:tabs>
        <w:spacing w:after="0"/>
        <w:ind w:left="720"/>
        <w:contextualSpacing/>
        <w:rPr>
          <w:sz w:val="20"/>
          <w:lang w:val="es-ES"/>
        </w:rPr>
      </w:pPr>
      <w:r w:rsidRPr="002F1451">
        <w:rPr>
          <w:sz w:val="20"/>
          <w:lang w:val="es-ES"/>
        </w:rPr>
        <w:t xml:space="preserve">Todo el Acero de Refuerzo que llegue al sitio de las obras o al lugar donde vaya a ser doblado y cortado, debe estar identificado con etiquetas en las cuales se indiquen la fábrica donde se elaboró, el grado del acero y el lote o colada correspondiente. Además, todo Acero de Refuerzo debe estar acompañado de los correspondientes reportes y certificados de calidad expedidos por </w:t>
      </w:r>
      <w:r>
        <w:rPr>
          <w:sz w:val="20"/>
          <w:lang w:val="es-ES"/>
        </w:rPr>
        <w:t>el proveedor</w:t>
      </w:r>
      <w:r w:rsidRPr="002F1451">
        <w:rPr>
          <w:sz w:val="20"/>
          <w:lang w:val="es-ES"/>
        </w:rPr>
        <w:t>.</w:t>
      </w:r>
    </w:p>
    <w:p w14:paraId="1D3B1827" w14:textId="77777777" w:rsidR="00DA7EB6" w:rsidRPr="0076593E" w:rsidRDefault="00DA7EB6" w:rsidP="002C5DFE">
      <w:pPr>
        <w:pStyle w:val="Prrafodelista"/>
        <w:numPr>
          <w:ilvl w:val="0"/>
          <w:numId w:val="5"/>
        </w:numPr>
        <w:tabs>
          <w:tab w:val="num" w:pos="-1560"/>
          <w:tab w:val="num" w:pos="1210"/>
        </w:tabs>
        <w:contextualSpacing/>
        <w:jc w:val="both"/>
        <w:rPr>
          <w:color w:val="000000"/>
          <w:sz w:val="20"/>
          <w:szCs w:val="20"/>
        </w:rPr>
      </w:pPr>
      <w:r w:rsidRPr="0076593E">
        <w:rPr>
          <w:color w:val="000000"/>
          <w:sz w:val="20"/>
          <w:szCs w:val="20"/>
        </w:rPr>
        <w:t>Transporte y Almacenamiento</w:t>
      </w:r>
    </w:p>
    <w:p w14:paraId="7F1A5121" w14:textId="025D0C38" w:rsidR="00DA7EB6" w:rsidRPr="002F1451" w:rsidRDefault="00DA7EB6" w:rsidP="00DA7EB6">
      <w:pPr>
        <w:tabs>
          <w:tab w:val="num" w:pos="-1560"/>
        </w:tabs>
        <w:spacing w:after="0"/>
        <w:ind w:left="720"/>
        <w:contextualSpacing/>
        <w:rPr>
          <w:sz w:val="20"/>
        </w:rPr>
      </w:pPr>
      <w:r w:rsidRPr="002F1451">
        <w:rPr>
          <w:sz w:val="20"/>
        </w:rPr>
        <w:t xml:space="preserve">La actividad de transporte del Acero de Refuerzo desde el sitio de fabricación hasta el sitio de instalación o de almacenamiento temporal consiste en el cargue, transporte y descargue de las varillas y debe ejecutarse de acuerdo con lo establecido en esta especificación o lo dispuesto por </w:t>
      </w:r>
      <w:r w:rsidR="007E0E4E">
        <w:rPr>
          <w:sz w:val="20"/>
        </w:rPr>
        <w:t>CONTUGAS</w:t>
      </w:r>
      <w:r w:rsidRPr="002F1451">
        <w:rPr>
          <w:sz w:val="20"/>
        </w:rPr>
        <w:t>.</w:t>
      </w:r>
    </w:p>
    <w:p w14:paraId="2FA74B56" w14:textId="77777777" w:rsidR="00DA7EB6" w:rsidRPr="002F1451" w:rsidRDefault="00DA7EB6" w:rsidP="00DA7EB6">
      <w:pPr>
        <w:tabs>
          <w:tab w:val="num" w:pos="-1560"/>
        </w:tabs>
        <w:spacing w:after="0"/>
        <w:ind w:left="720"/>
        <w:contextualSpacing/>
        <w:rPr>
          <w:sz w:val="20"/>
        </w:rPr>
      </w:pPr>
    </w:p>
    <w:p w14:paraId="4001EEE5" w14:textId="13133D83" w:rsidR="00DA7EB6" w:rsidRPr="002F1451" w:rsidRDefault="00DA7EB6" w:rsidP="00DA7EB6">
      <w:pPr>
        <w:tabs>
          <w:tab w:val="num" w:pos="-1560"/>
        </w:tabs>
        <w:spacing w:after="0"/>
        <w:ind w:left="720"/>
        <w:contextualSpacing/>
        <w:rPr>
          <w:sz w:val="20"/>
        </w:rPr>
      </w:pPr>
      <w:r w:rsidRPr="002F1451">
        <w:rPr>
          <w:sz w:val="20"/>
        </w:rPr>
        <w:lastRenderedPageBreak/>
        <w:t xml:space="preserve">En todos los casos se deben considerar el peso y las dimensiones de las varillas a transportar para seleccionar los vehículos adecuados tanto de transporte como de cargue, lo mismo que la cantidad de varillas a transportar en cada vehículo. Los vehículos para transporte, lo mismo que los equipos utilizados para el cargue de las varillas deben ser los más adecuados y estar previamente aprobados por </w:t>
      </w:r>
      <w:r w:rsidR="007E0E4E">
        <w:rPr>
          <w:sz w:val="20"/>
        </w:rPr>
        <w:t>CONTUGAS</w:t>
      </w:r>
      <w:r w:rsidRPr="002F1451">
        <w:rPr>
          <w:sz w:val="20"/>
        </w:rPr>
        <w:t>.</w:t>
      </w:r>
    </w:p>
    <w:p w14:paraId="3AC12D9B" w14:textId="77777777" w:rsidR="00DA7EB6" w:rsidRPr="002F1451" w:rsidRDefault="00DA7EB6" w:rsidP="00DA7EB6">
      <w:pPr>
        <w:tabs>
          <w:tab w:val="num" w:pos="-1560"/>
        </w:tabs>
        <w:spacing w:after="0"/>
        <w:ind w:left="720"/>
        <w:contextualSpacing/>
        <w:rPr>
          <w:sz w:val="20"/>
        </w:rPr>
      </w:pPr>
      <w:r w:rsidRPr="002F1451">
        <w:rPr>
          <w:sz w:val="20"/>
        </w:rPr>
        <w:t>Para asegurar las varillas a los vehículos de transporte, se utilizan manilas de nylon, cables, riatas, correas o cualquier otro material que los asegure adecuadamente.</w:t>
      </w:r>
    </w:p>
    <w:p w14:paraId="24EB7DE7" w14:textId="77777777" w:rsidR="00DA7EB6" w:rsidRPr="002F1451" w:rsidRDefault="00DA7EB6" w:rsidP="00DA7EB6">
      <w:pPr>
        <w:tabs>
          <w:tab w:val="num" w:pos="-1560"/>
        </w:tabs>
        <w:spacing w:after="0"/>
        <w:ind w:left="720"/>
        <w:contextualSpacing/>
        <w:rPr>
          <w:sz w:val="20"/>
        </w:rPr>
      </w:pPr>
      <w:r w:rsidRPr="002F1451">
        <w:rPr>
          <w:sz w:val="20"/>
        </w:rPr>
        <w:t>El Acero de Refuerzo o las varillas se debe inventarían o relacionan adecuadamente de tal forma que se lleve un control sobre los elementos trasladados.</w:t>
      </w:r>
    </w:p>
    <w:p w14:paraId="1D7A9B1D" w14:textId="739BA354" w:rsidR="00DA7EB6" w:rsidRPr="002F1451" w:rsidRDefault="00DA7EB6" w:rsidP="00DA7EB6">
      <w:pPr>
        <w:tabs>
          <w:tab w:val="num" w:pos="-1560"/>
        </w:tabs>
        <w:spacing w:after="0"/>
        <w:ind w:left="720"/>
        <w:contextualSpacing/>
        <w:rPr>
          <w:sz w:val="20"/>
        </w:rPr>
      </w:pPr>
      <w:r w:rsidRPr="002F1451">
        <w:rPr>
          <w:sz w:val="20"/>
        </w:rPr>
        <w:t xml:space="preserve">Cualquier tipo de licencias o permisos para el transporte del Acero de Refuerzo son responsabilidad </w:t>
      </w:r>
      <w:r w:rsidR="007E0E4E">
        <w:rPr>
          <w:sz w:val="20"/>
        </w:rPr>
        <w:t>CONTUGAS</w:t>
      </w:r>
      <w:r w:rsidRPr="002F1451">
        <w:rPr>
          <w:sz w:val="20"/>
        </w:rPr>
        <w:t>, quien debe tramitar dichos permisos ante las autoridades respectivas y debe cancelar los costos de esos permisos.</w:t>
      </w:r>
    </w:p>
    <w:p w14:paraId="039D73BE" w14:textId="06B83AD2" w:rsidR="00DA7EB6" w:rsidRPr="002F1451" w:rsidRDefault="00DA7EB6" w:rsidP="00DA7EB6">
      <w:pPr>
        <w:tabs>
          <w:tab w:val="num" w:pos="-1560"/>
        </w:tabs>
        <w:spacing w:after="0"/>
        <w:ind w:left="720"/>
        <w:contextualSpacing/>
        <w:rPr>
          <w:sz w:val="20"/>
        </w:rPr>
      </w:pPr>
      <w:r w:rsidRPr="002F1451">
        <w:rPr>
          <w:sz w:val="20"/>
        </w:rPr>
        <w:t xml:space="preserve">Cualquier daño ocasionado a las vías y obras durante el traslado del Acero de Refuerzo, es responsabilidad </w:t>
      </w:r>
      <w:r w:rsidR="007E0E4E">
        <w:rPr>
          <w:sz w:val="20"/>
        </w:rPr>
        <w:t>CONTUGAS</w:t>
      </w:r>
      <w:r w:rsidRPr="002F1451">
        <w:rPr>
          <w:sz w:val="20"/>
        </w:rPr>
        <w:t>, y será este quien repare los daños por su cuenta y a satisfacción de la entidad responsable de las vías o estructuras afectadas.</w:t>
      </w:r>
    </w:p>
    <w:p w14:paraId="7593B925" w14:textId="314EB353" w:rsidR="00DA7EB6" w:rsidRPr="002F1451" w:rsidRDefault="00DA7EB6" w:rsidP="00DA7EB6">
      <w:pPr>
        <w:tabs>
          <w:tab w:val="num" w:pos="-1560"/>
        </w:tabs>
        <w:spacing w:after="0"/>
        <w:ind w:left="720"/>
        <w:contextualSpacing/>
        <w:rPr>
          <w:sz w:val="20"/>
          <w:lang w:val="es-ES"/>
        </w:rPr>
      </w:pPr>
      <w:r w:rsidRPr="002F1451">
        <w:rPr>
          <w:sz w:val="20"/>
          <w:lang w:val="es-ES"/>
        </w:rPr>
        <w:t xml:space="preserve">El almacenamiento temporal del Acero de Refuerzo se realiza en lugares nivelados, limpios y cubiertos, para evitar daños mecánicos y de deterioro superficial por efectos del clima y los ambientes corrosivos. Las varillas se deben almacenar ordenadamente sobre plataformas, durmientes o soportes de otro material adecuado y nunca sobre el piso. </w:t>
      </w:r>
      <w:r w:rsidR="00616221" w:rsidRPr="002F1451">
        <w:rPr>
          <w:sz w:val="20"/>
          <w:lang w:val="es-ES"/>
        </w:rPr>
        <w:t>Además,</w:t>
      </w:r>
      <w:r w:rsidRPr="002F1451">
        <w:rPr>
          <w:sz w:val="20"/>
          <w:lang w:val="es-ES"/>
        </w:rPr>
        <w:t xml:space="preserve"> debe agruparse y marcarse debidamente de acuerdo con el tamaño, forma y tipo de refuerzo.</w:t>
      </w:r>
    </w:p>
    <w:p w14:paraId="189F7111" w14:textId="1AA19C43" w:rsidR="00DA7EB6" w:rsidRPr="002F1451" w:rsidRDefault="00DA7EB6" w:rsidP="00DA7EB6">
      <w:pPr>
        <w:tabs>
          <w:tab w:val="num" w:pos="-1560"/>
        </w:tabs>
        <w:spacing w:after="0"/>
        <w:ind w:left="720"/>
        <w:contextualSpacing/>
        <w:rPr>
          <w:sz w:val="20"/>
          <w:lang w:val="es-ES"/>
        </w:rPr>
      </w:pPr>
      <w:r w:rsidRPr="002F1451">
        <w:rPr>
          <w:sz w:val="20"/>
          <w:lang w:val="es-ES"/>
        </w:rPr>
        <w:t xml:space="preserve">La disposición de los soportes para el almacenamiento temporal del Acero de Refuerzo debe ser la más adecuada de acuerdo con la cantidad y dimensiones de las varillas y debe ser aprobada por </w:t>
      </w:r>
      <w:r w:rsidR="007E0E4E">
        <w:rPr>
          <w:sz w:val="20"/>
          <w:lang w:val="es-ES"/>
        </w:rPr>
        <w:t>CONTUGAS</w:t>
      </w:r>
      <w:r w:rsidRPr="002F1451">
        <w:rPr>
          <w:sz w:val="20"/>
          <w:lang w:val="es-ES"/>
        </w:rPr>
        <w:t>.</w:t>
      </w:r>
    </w:p>
    <w:p w14:paraId="7A3C1AAE" w14:textId="77777777" w:rsidR="00DA7EB6" w:rsidRPr="0076593E" w:rsidRDefault="00DA7EB6" w:rsidP="002C5DFE">
      <w:pPr>
        <w:pStyle w:val="Prrafodelista"/>
        <w:numPr>
          <w:ilvl w:val="0"/>
          <w:numId w:val="5"/>
        </w:numPr>
        <w:contextualSpacing/>
        <w:jc w:val="both"/>
        <w:rPr>
          <w:color w:val="000000"/>
          <w:sz w:val="20"/>
          <w:szCs w:val="20"/>
        </w:rPr>
      </w:pPr>
      <w:r w:rsidRPr="0076593E">
        <w:rPr>
          <w:color w:val="000000"/>
          <w:sz w:val="20"/>
          <w:szCs w:val="20"/>
        </w:rPr>
        <w:t>Colocación del Acero de Refuerzo</w:t>
      </w:r>
    </w:p>
    <w:p w14:paraId="6ED87154" w14:textId="71C84EDC" w:rsidR="00DA7EB6" w:rsidRPr="002F1451" w:rsidRDefault="00DA7EB6" w:rsidP="00DA7EB6">
      <w:pPr>
        <w:spacing w:after="0"/>
        <w:ind w:left="720"/>
        <w:contextualSpacing/>
        <w:rPr>
          <w:sz w:val="20"/>
          <w:lang w:val="es-ES"/>
        </w:rPr>
      </w:pPr>
      <w:r w:rsidRPr="002F1451">
        <w:rPr>
          <w:sz w:val="20"/>
          <w:lang w:val="es-ES"/>
        </w:rPr>
        <w:t xml:space="preserve">Antes de proceder con la instalación del Acero de Refuerzo, </w:t>
      </w:r>
      <w:r w:rsidR="007E0E4E">
        <w:rPr>
          <w:sz w:val="20"/>
          <w:lang w:val="es-ES"/>
        </w:rPr>
        <w:t>CONTUGAS</w:t>
      </w:r>
      <w:r w:rsidRPr="002F1451">
        <w:rPr>
          <w:sz w:val="20"/>
          <w:lang w:val="es-ES"/>
        </w:rPr>
        <w:t xml:space="preserve"> debe solicitar la aprobación del sitio de instalación de este, al igual que la aprobación del buen estado de las varillas, alambres y la calidad de los demás materiales y de los equipos y herramientas que se utilizan para la ejecución de la actividad. </w:t>
      </w:r>
    </w:p>
    <w:p w14:paraId="62B69459" w14:textId="3533ED09" w:rsidR="00DA7EB6" w:rsidRPr="002F1451" w:rsidRDefault="00DA7EB6" w:rsidP="00DA7EB6">
      <w:pPr>
        <w:spacing w:after="0"/>
        <w:ind w:left="720"/>
        <w:contextualSpacing/>
        <w:rPr>
          <w:sz w:val="20"/>
          <w:lang w:val="es-ES"/>
        </w:rPr>
      </w:pPr>
      <w:r w:rsidRPr="002F1451">
        <w:rPr>
          <w:sz w:val="20"/>
          <w:lang w:val="es-ES"/>
        </w:rPr>
        <w:t xml:space="preserve">Las operaciones de instalación de Acero de Refuerzo se pueden realizar manualmente o con equipo y herramienta adecuada, y se debe contar con los elementos necesarios para la limpieza, el izaje y bajado de las canastas. De acuerdo con los diseños consignados en planos y aprobados </w:t>
      </w:r>
      <w:r w:rsidRPr="00DF64E9">
        <w:rPr>
          <w:sz w:val="20"/>
          <w:lang w:val="es-ES"/>
        </w:rPr>
        <w:t xml:space="preserve">por </w:t>
      </w:r>
      <w:r w:rsidR="007E0E4E">
        <w:rPr>
          <w:sz w:val="20"/>
          <w:lang w:val="es-ES"/>
        </w:rPr>
        <w:t>CONTUGAS</w:t>
      </w:r>
      <w:r w:rsidRPr="002F1451">
        <w:rPr>
          <w:sz w:val="20"/>
          <w:lang w:val="es-ES"/>
        </w:rPr>
        <w:t>, se figura o se da la forma al refuerzo principal y los flejes, luego se arma el refuerzo principal con ayuda de los flejes amarrándolos con alambre negro y así conformar la estructura o canasta que servirá de refuerzo al concreto.</w:t>
      </w:r>
    </w:p>
    <w:p w14:paraId="10382EE8" w14:textId="77777777" w:rsidR="00DA7EB6" w:rsidRPr="0076593E" w:rsidRDefault="00DA7EB6" w:rsidP="002C5DFE">
      <w:pPr>
        <w:pStyle w:val="Prrafodelista"/>
        <w:numPr>
          <w:ilvl w:val="0"/>
          <w:numId w:val="5"/>
        </w:numPr>
        <w:contextualSpacing/>
        <w:jc w:val="both"/>
        <w:rPr>
          <w:color w:val="000000"/>
          <w:sz w:val="20"/>
          <w:szCs w:val="20"/>
        </w:rPr>
      </w:pPr>
      <w:r w:rsidRPr="0076593E">
        <w:rPr>
          <w:color w:val="000000"/>
          <w:sz w:val="20"/>
          <w:szCs w:val="20"/>
        </w:rPr>
        <w:t>Planos y Despieces</w:t>
      </w:r>
    </w:p>
    <w:p w14:paraId="566C38FF" w14:textId="2953C640" w:rsidR="00DA7EB6" w:rsidRPr="002F1451" w:rsidRDefault="00DA7EB6" w:rsidP="00DA7EB6">
      <w:pPr>
        <w:spacing w:after="0"/>
        <w:ind w:left="720"/>
        <w:contextualSpacing/>
        <w:rPr>
          <w:sz w:val="20"/>
          <w:lang w:val="es-ES"/>
        </w:rPr>
      </w:pPr>
      <w:r w:rsidRPr="002F1451">
        <w:rPr>
          <w:sz w:val="20"/>
          <w:lang w:val="es-ES"/>
        </w:rPr>
        <w:t xml:space="preserve">Antes de cortar las varillas a los tamaños indicados en los planos, </w:t>
      </w:r>
      <w:r w:rsidR="007E0E4E">
        <w:rPr>
          <w:sz w:val="20"/>
          <w:lang w:val="es-ES"/>
        </w:rPr>
        <w:t>CONTUGAS</w:t>
      </w:r>
      <w:r w:rsidRPr="002F1451">
        <w:rPr>
          <w:sz w:val="20"/>
          <w:lang w:val="es-ES"/>
        </w:rPr>
        <w:t xml:space="preserve"> debe verificar las listas de despiece y los diagramas de doblado. Si los planos no los muestran, las listas y diagramas deben ser preparados para la aprobación de </w:t>
      </w:r>
      <w:r w:rsidR="007E0E4E">
        <w:rPr>
          <w:sz w:val="20"/>
          <w:lang w:val="es-ES"/>
        </w:rPr>
        <w:t>CONTUGAS</w:t>
      </w:r>
      <w:r w:rsidRPr="002F1451">
        <w:rPr>
          <w:sz w:val="20"/>
          <w:lang w:val="es-ES"/>
        </w:rPr>
        <w:t>.</w:t>
      </w:r>
    </w:p>
    <w:p w14:paraId="198CBFCC" w14:textId="6EF3460E" w:rsidR="00DA7EB6" w:rsidRPr="002F1451" w:rsidRDefault="007E0E4E" w:rsidP="00DA7EB6">
      <w:pPr>
        <w:spacing w:after="0"/>
        <w:ind w:left="720"/>
        <w:contextualSpacing/>
        <w:rPr>
          <w:sz w:val="20"/>
          <w:lang w:val="es-ES"/>
        </w:rPr>
      </w:pPr>
      <w:r>
        <w:rPr>
          <w:sz w:val="20"/>
          <w:lang w:val="es-ES"/>
        </w:rPr>
        <w:t>CONTUGAS</w:t>
      </w:r>
      <w:r w:rsidR="00DA7EB6" w:rsidRPr="002F1451">
        <w:rPr>
          <w:sz w:val="20"/>
          <w:lang w:val="es-ES"/>
        </w:rPr>
        <w:t xml:space="preserve"> debe revisar, por su propia cuenta, los planos y listas de despiece que correspondan a la </w:t>
      </w:r>
      <w:r w:rsidR="00616221" w:rsidRPr="002F1451">
        <w:rPr>
          <w:sz w:val="20"/>
          <w:lang w:val="es-ES"/>
        </w:rPr>
        <w:t>relocalización</w:t>
      </w:r>
      <w:r w:rsidR="00DA7EB6" w:rsidRPr="002F1451">
        <w:rPr>
          <w:sz w:val="20"/>
          <w:lang w:val="es-ES"/>
        </w:rPr>
        <w:t xml:space="preserve"> de una junta de construcción previa aprobación de </w:t>
      </w:r>
      <w:r>
        <w:rPr>
          <w:sz w:val="20"/>
          <w:lang w:val="es-ES"/>
        </w:rPr>
        <w:t>CONTUGAS</w:t>
      </w:r>
      <w:r w:rsidR="00DA7EB6" w:rsidRPr="002F1451">
        <w:rPr>
          <w:sz w:val="20"/>
          <w:lang w:val="es-ES"/>
        </w:rPr>
        <w:t xml:space="preserve">, para la cual este le haya suministrado planos de refuerzo y listas de despiece, y debe someter las modificaciones respectivas a aprobación de </w:t>
      </w:r>
      <w:r>
        <w:rPr>
          <w:sz w:val="20"/>
          <w:lang w:val="es-ES"/>
        </w:rPr>
        <w:t>CONTUGAS</w:t>
      </w:r>
      <w:r w:rsidR="00DA7EB6" w:rsidRPr="002F1451">
        <w:rPr>
          <w:sz w:val="20"/>
          <w:lang w:val="es-ES"/>
        </w:rPr>
        <w:t xml:space="preserve">, cuando menos cinco (5) días antes a la fecha prevista para el corte y doblamiento del refuerzo para dicha parte de la obra. Si por cualquier razón, </w:t>
      </w:r>
      <w:r>
        <w:rPr>
          <w:sz w:val="20"/>
          <w:lang w:val="es-ES"/>
        </w:rPr>
        <w:t>CONTUGAS</w:t>
      </w:r>
      <w:r w:rsidR="00DA7EB6" w:rsidRPr="002F1451">
        <w:rPr>
          <w:sz w:val="20"/>
          <w:lang w:val="es-ES"/>
        </w:rPr>
        <w:t xml:space="preserve"> no cumple con este requisito, la junta y el refuerzo correspondiente deben ser dejados sin modificación alguna, según se muestre en los planos suministrados por </w:t>
      </w:r>
      <w:r>
        <w:rPr>
          <w:sz w:val="20"/>
          <w:lang w:val="es-ES"/>
        </w:rPr>
        <w:t>CONTUGAS</w:t>
      </w:r>
      <w:r w:rsidR="00DA7EB6" w:rsidRPr="002F1451">
        <w:rPr>
          <w:sz w:val="20"/>
          <w:lang w:val="es-ES"/>
        </w:rPr>
        <w:t>. A menos que se indique lo contrario, las dimensiones mostradas en los planos del refuerzo indican las distancias hasta los ejes o centros de las varillas.</w:t>
      </w:r>
    </w:p>
    <w:p w14:paraId="608CE96E" w14:textId="77777777" w:rsidR="00DA7EB6" w:rsidRPr="0076593E" w:rsidRDefault="00DA7EB6" w:rsidP="002C5DFE">
      <w:pPr>
        <w:pStyle w:val="Prrafodelista"/>
        <w:numPr>
          <w:ilvl w:val="0"/>
          <w:numId w:val="5"/>
        </w:numPr>
        <w:tabs>
          <w:tab w:val="left" w:pos="-2410"/>
        </w:tabs>
        <w:contextualSpacing/>
        <w:jc w:val="both"/>
        <w:rPr>
          <w:color w:val="000000"/>
          <w:sz w:val="20"/>
          <w:szCs w:val="20"/>
        </w:rPr>
      </w:pPr>
      <w:r w:rsidRPr="0076593E">
        <w:rPr>
          <w:color w:val="000000"/>
          <w:sz w:val="20"/>
          <w:szCs w:val="20"/>
        </w:rPr>
        <w:t>Procedimiento de Corte y Doblamiento</w:t>
      </w:r>
    </w:p>
    <w:p w14:paraId="18E3FD93" w14:textId="7E0BBEEE" w:rsidR="00DA7EB6" w:rsidRPr="002F1451" w:rsidRDefault="00DA7EB6" w:rsidP="00DA7EB6">
      <w:pPr>
        <w:tabs>
          <w:tab w:val="left" w:pos="-2410"/>
        </w:tabs>
        <w:spacing w:after="0"/>
        <w:ind w:left="720"/>
        <w:contextualSpacing/>
        <w:rPr>
          <w:sz w:val="20"/>
          <w:lang w:val="es-ES"/>
        </w:rPr>
      </w:pPr>
      <w:r w:rsidRPr="002F1451">
        <w:rPr>
          <w:sz w:val="20"/>
          <w:lang w:val="es-ES"/>
        </w:rPr>
        <w:t xml:space="preserve">Las varillas de Acero de Refuerzo deben estar marcadas de manera correcta en los puntos de corte, el cual se realizará con segueta, tenazas u otra herramienta adecuada y aprobada por </w:t>
      </w:r>
      <w:r w:rsidR="007E0E4E">
        <w:rPr>
          <w:sz w:val="20"/>
          <w:lang w:val="es-ES"/>
        </w:rPr>
        <w:t>CONTUGAS</w:t>
      </w:r>
      <w:r w:rsidRPr="002F1451">
        <w:rPr>
          <w:sz w:val="20"/>
          <w:lang w:val="es-ES"/>
        </w:rPr>
        <w:t>.</w:t>
      </w:r>
    </w:p>
    <w:p w14:paraId="411E1EC9" w14:textId="162FE24E" w:rsidR="00DA7EB6" w:rsidRDefault="00DA7EB6" w:rsidP="00DA7EB6">
      <w:pPr>
        <w:tabs>
          <w:tab w:val="left" w:pos="-2410"/>
        </w:tabs>
        <w:spacing w:after="0"/>
        <w:ind w:left="720"/>
        <w:contextualSpacing/>
        <w:rPr>
          <w:sz w:val="20"/>
          <w:lang w:val="es-ES"/>
        </w:rPr>
      </w:pPr>
      <w:r w:rsidRPr="002F1451">
        <w:rPr>
          <w:sz w:val="20"/>
          <w:lang w:val="es-ES"/>
        </w:rPr>
        <w:t xml:space="preserve">Una vez cortadas, las varillas de Acero de Refuerzo deben ser dobladas en frío, de acuerdo con las listas de despiece aprobadas por </w:t>
      </w:r>
      <w:r w:rsidR="007E0E4E">
        <w:rPr>
          <w:sz w:val="20"/>
          <w:lang w:val="es-ES"/>
        </w:rPr>
        <w:t>CONTUGAS</w:t>
      </w:r>
      <w:r w:rsidRPr="002F1451">
        <w:rPr>
          <w:sz w:val="20"/>
          <w:lang w:val="es-ES"/>
        </w:rPr>
        <w:t>. Los diámetros mínimos de doblamiento medidos en el interior de la varilla, para refuerzo longitudinal y transversal serán los indicados a continuación (db = diámetro nominal de la varilla):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2905"/>
        <w:gridCol w:w="1943"/>
        <w:gridCol w:w="2613"/>
      </w:tblGrid>
      <w:tr w:rsidR="00DA7EB6" w:rsidRPr="002F1451" w14:paraId="0B8733B0" w14:textId="77777777" w:rsidTr="00F30C65">
        <w:trPr>
          <w:jc w:val="center"/>
        </w:trPr>
        <w:tc>
          <w:tcPr>
            <w:tcW w:w="2905" w:type="dxa"/>
            <w:shd w:val="clear" w:color="auto" w:fill="D9D9D9"/>
            <w:vAlign w:val="center"/>
          </w:tcPr>
          <w:p w14:paraId="2C44301C" w14:textId="77777777" w:rsidR="00DA7EB6" w:rsidRPr="002F1451" w:rsidRDefault="00DA7EB6" w:rsidP="00F30C65">
            <w:pPr>
              <w:tabs>
                <w:tab w:val="left" w:pos="2430"/>
              </w:tabs>
              <w:spacing w:after="0"/>
              <w:contextualSpacing/>
              <w:jc w:val="center"/>
              <w:rPr>
                <w:b/>
                <w:sz w:val="20"/>
                <w:lang w:val="en-US"/>
              </w:rPr>
            </w:pPr>
            <w:r w:rsidRPr="002F1451">
              <w:rPr>
                <w:b/>
                <w:sz w:val="20"/>
                <w:lang w:val="en-US"/>
              </w:rPr>
              <w:lastRenderedPageBreak/>
              <w:t>Acero de Refuerzo</w:t>
            </w:r>
          </w:p>
        </w:tc>
        <w:tc>
          <w:tcPr>
            <w:tcW w:w="1943" w:type="dxa"/>
            <w:shd w:val="clear" w:color="auto" w:fill="D9D9D9"/>
            <w:vAlign w:val="center"/>
          </w:tcPr>
          <w:p w14:paraId="4EF67C63" w14:textId="77777777" w:rsidR="00DA7EB6" w:rsidRPr="002F1451" w:rsidRDefault="00DA7EB6" w:rsidP="00F30C65">
            <w:pPr>
              <w:tabs>
                <w:tab w:val="left" w:pos="2430"/>
              </w:tabs>
              <w:spacing w:after="0"/>
              <w:contextualSpacing/>
              <w:jc w:val="center"/>
              <w:rPr>
                <w:b/>
                <w:sz w:val="20"/>
                <w:lang w:val="en-US"/>
              </w:rPr>
            </w:pPr>
            <w:r w:rsidRPr="002F1451">
              <w:rPr>
                <w:b/>
                <w:sz w:val="20"/>
                <w:lang w:val="en-US"/>
              </w:rPr>
              <w:t>Varilla No.</w:t>
            </w:r>
          </w:p>
        </w:tc>
        <w:tc>
          <w:tcPr>
            <w:tcW w:w="2613" w:type="dxa"/>
            <w:shd w:val="clear" w:color="auto" w:fill="D9D9D9"/>
            <w:vAlign w:val="center"/>
          </w:tcPr>
          <w:p w14:paraId="610EB01D" w14:textId="77777777" w:rsidR="00DA7EB6" w:rsidRPr="002F1451" w:rsidRDefault="00DA7EB6" w:rsidP="00F30C65">
            <w:pPr>
              <w:tabs>
                <w:tab w:val="left" w:pos="2430"/>
              </w:tabs>
              <w:spacing w:after="0"/>
              <w:contextualSpacing/>
              <w:jc w:val="center"/>
              <w:rPr>
                <w:b/>
                <w:sz w:val="20"/>
                <w:lang w:val="en-US"/>
              </w:rPr>
            </w:pPr>
            <w:r w:rsidRPr="002F1451">
              <w:rPr>
                <w:b/>
                <w:sz w:val="20"/>
                <w:lang w:val="en-US"/>
              </w:rPr>
              <w:t>Diámetro Mínimo</w:t>
            </w:r>
          </w:p>
        </w:tc>
      </w:tr>
      <w:tr w:rsidR="00DA7EB6" w:rsidRPr="002F1451" w14:paraId="5F9E554F" w14:textId="77777777" w:rsidTr="00F30C65">
        <w:trPr>
          <w:jc w:val="center"/>
        </w:trPr>
        <w:tc>
          <w:tcPr>
            <w:tcW w:w="2905" w:type="dxa"/>
            <w:vAlign w:val="center"/>
          </w:tcPr>
          <w:p w14:paraId="5CD690AC" w14:textId="77777777" w:rsidR="00DA7EB6" w:rsidRPr="002F1451" w:rsidRDefault="00DA7EB6" w:rsidP="00F30C65">
            <w:pPr>
              <w:tabs>
                <w:tab w:val="left" w:pos="2430"/>
              </w:tabs>
              <w:spacing w:after="0"/>
              <w:contextualSpacing/>
              <w:jc w:val="center"/>
              <w:rPr>
                <w:sz w:val="20"/>
                <w:lang w:val="en-US"/>
              </w:rPr>
            </w:pPr>
          </w:p>
        </w:tc>
        <w:tc>
          <w:tcPr>
            <w:tcW w:w="1943" w:type="dxa"/>
            <w:vAlign w:val="center"/>
          </w:tcPr>
          <w:p w14:paraId="2E78F6FE"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2 a"/>
              </w:smartTagPr>
              <w:r w:rsidRPr="002F1451">
                <w:rPr>
                  <w:sz w:val="20"/>
                  <w:lang w:val="en-US"/>
                </w:rPr>
                <w:t>2 a</w:t>
              </w:r>
            </w:smartTag>
            <w:r w:rsidRPr="002F1451">
              <w:rPr>
                <w:sz w:val="20"/>
                <w:lang w:val="en-US"/>
              </w:rPr>
              <w:t xml:space="preserve"> 8</w:t>
            </w:r>
          </w:p>
        </w:tc>
        <w:tc>
          <w:tcPr>
            <w:tcW w:w="2613" w:type="dxa"/>
            <w:vAlign w:val="center"/>
          </w:tcPr>
          <w:p w14:paraId="71A84650" w14:textId="77777777" w:rsidR="00DA7EB6" w:rsidRPr="002F1451" w:rsidRDefault="00DA7EB6" w:rsidP="00F30C65">
            <w:pPr>
              <w:tabs>
                <w:tab w:val="left" w:pos="2430"/>
              </w:tabs>
              <w:spacing w:after="0"/>
              <w:contextualSpacing/>
              <w:jc w:val="center"/>
              <w:rPr>
                <w:sz w:val="20"/>
                <w:lang w:val="en-US"/>
              </w:rPr>
            </w:pPr>
            <w:r w:rsidRPr="002F1451">
              <w:rPr>
                <w:sz w:val="20"/>
                <w:lang w:val="en-US"/>
              </w:rPr>
              <w:t>6 db</w:t>
            </w:r>
          </w:p>
        </w:tc>
      </w:tr>
      <w:tr w:rsidR="00DA7EB6" w:rsidRPr="002F1451" w14:paraId="48D45E81" w14:textId="77777777" w:rsidTr="00F30C65">
        <w:trPr>
          <w:jc w:val="center"/>
        </w:trPr>
        <w:tc>
          <w:tcPr>
            <w:tcW w:w="2905" w:type="dxa"/>
            <w:vAlign w:val="center"/>
          </w:tcPr>
          <w:p w14:paraId="583BA76B" w14:textId="77777777" w:rsidR="00DA7EB6" w:rsidRPr="002F1451" w:rsidRDefault="00DA7EB6" w:rsidP="00F30C65">
            <w:pPr>
              <w:tabs>
                <w:tab w:val="left" w:pos="2430"/>
              </w:tabs>
              <w:spacing w:after="0"/>
              <w:contextualSpacing/>
              <w:jc w:val="center"/>
              <w:rPr>
                <w:sz w:val="20"/>
                <w:lang w:val="en-US"/>
              </w:rPr>
            </w:pPr>
            <w:r w:rsidRPr="002F1451">
              <w:rPr>
                <w:sz w:val="20"/>
                <w:lang w:val="en-US"/>
              </w:rPr>
              <w:t>Refuerzo Longitudinal</w:t>
            </w:r>
          </w:p>
        </w:tc>
        <w:tc>
          <w:tcPr>
            <w:tcW w:w="1943" w:type="dxa"/>
            <w:vAlign w:val="center"/>
          </w:tcPr>
          <w:p w14:paraId="0392870C"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9 a"/>
              </w:smartTagPr>
              <w:r w:rsidRPr="002F1451">
                <w:rPr>
                  <w:sz w:val="20"/>
                  <w:lang w:val="en-US"/>
                </w:rPr>
                <w:t>9 a</w:t>
              </w:r>
            </w:smartTag>
            <w:r w:rsidRPr="002F1451">
              <w:rPr>
                <w:sz w:val="20"/>
                <w:lang w:val="en-US"/>
              </w:rPr>
              <w:t xml:space="preserve"> 11</w:t>
            </w:r>
          </w:p>
        </w:tc>
        <w:tc>
          <w:tcPr>
            <w:tcW w:w="2613" w:type="dxa"/>
            <w:vAlign w:val="center"/>
          </w:tcPr>
          <w:p w14:paraId="27537C4D" w14:textId="77777777" w:rsidR="00DA7EB6" w:rsidRPr="002F1451" w:rsidRDefault="00DA7EB6" w:rsidP="00F30C65">
            <w:pPr>
              <w:tabs>
                <w:tab w:val="left" w:pos="2430"/>
              </w:tabs>
              <w:spacing w:after="0"/>
              <w:contextualSpacing/>
              <w:jc w:val="center"/>
              <w:rPr>
                <w:sz w:val="20"/>
                <w:lang w:val="en-US"/>
              </w:rPr>
            </w:pPr>
            <w:r w:rsidRPr="002F1451">
              <w:rPr>
                <w:sz w:val="20"/>
                <w:lang w:val="en-US"/>
              </w:rPr>
              <w:t>8 db</w:t>
            </w:r>
          </w:p>
        </w:tc>
      </w:tr>
      <w:tr w:rsidR="00DA7EB6" w:rsidRPr="002F1451" w14:paraId="759DF145" w14:textId="77777777" w:rsidTr="00F30C65">
        <w:trPr>
          <w:jc w:val="center"/>
        </w:trPr>
        <w:tc>
          <w:tcPr>
            <w:tcW w:w="2905" w:type="dxa"/>
            <w:vAlign w:val="center"/>
          </w:tcPr>
          <w:p w14:paraId="163A4E1D" w14:textId="77777777" w:rsidR="00DA7EB6" w:rsidRPr="002F1451" w:rsidRDefault="00DA7EB6" w:rsidP="00F30C65">
            <w:pPr>
              <w:tabs>
                <w:tab w:val="left" w:pos="2430"/>
              </w:tabs>
              <w:spacing w:after="0"/>
              <w:contextualSpacing/>
              <w:jc w:val="center"/>
              <w:rPr>
                <w:sz w:val="20"/>
                <w:lang w:val="en-US"/>
              </w:rPr>
            </w:pPr>
          </w:p>
        </w:tc>
        <w:tc>
          <w:tcPr>
            <w:tcW w:w="1943" w:type="dxa"/>
            <w:vAlign w:val="center"/>
          </w:tcPr>
          <w:p w14:paraId="55D35A71"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14 a"/>
              </w:smartTagPr>
              <w:r w:rsidRPr="002F1451">
                <w:rPr>
                  <w:sz w:val="20"/>
                  <w:lang w:val="en-US"/>
                </w:rPr>
                <w:t>14 a</w:t>
              </w:r>
            </w:smartTag>
            <w:r w:rsidRPr="002F1451">
              <w:rPr>
                <w:sz w:val="20"/>
                <w:lang w:val="en-US"/>
              </w:rPr>
              <w:t xml:space="preserve"> 18</w:t>
            </w:r>
          </w:p>
        </w:tc>
        <w:tc>
          <w:tcPr>
            <w:tcW w:w="2613" w:type="dxa"/>
            <w:vAlign w:val="center"/>
          </w:tcPr>
          <w:p w14:paraId="28418BD3" w14:textId="77777777" w:rsidR="00DA7EB6" w:rsidRPr="002F1451" w:rsidRDefault="00DA7EB6" w:rsidP="00F30C65">
            <w:pPr>
              <w:tabs>
                <w:tab w:val="left" w:pos="2430"/>
              </w:tabs>
              <w:spacing w:after="0"/>
              <w:contextualSpacing/>
              <w:jc w:val="center"/>
              <w:rPr>
                <w:sz w:val="20"/>
                <w:lang w:val="en-US"/>
              </w:rPr>
            </w:pPr>
            <w:r w:rsidRPr="002F1451">
              <w:rPr>
                <w:sz w:val="20"/>
                <w:lang w:val="en-US"/>
              </w:rPr>
              <w:t>10 db</w:t>
            </w:r>
          </w:p>
        </w:tc>
      </w:tr>
      <w:tr w:rsidR="00DA7EB6" w:rsidRPr="002F1451" w14:paraId="7BBFA4D3" w14:textId="77777777" w:rsidTr="00F30C65">
        <w:trPr>
          <w:jc w:val="center"/>
        </w:trPr>
        <w:tc>
          <w:tcPr>
            <w:tcW w:w="2905" w:type="dxa"/>
            <w:vAlign w:val="center"/>
          </w:tcPr>
          <w:p w14:paraId="473DD92E" w14:textId="77777777" w:rsidR="00DA7EB6" w:rsidRPr="002F1451" w:rsidRDefault="00DA7EB6" w:rsidP="00F30C65">
            <w:pPr>
              <w:tabs>
                <w:tab w:val="left" w:pos="2430"/>
              </w:tabs>
              <w:spacing w:after="0"/>
              <w:contextualSpacing/>
              <w:jc w:val="center"/>
              <w:rPr>
                <w:sz w:val="20"/>
                <w:lang w:val="en-US"/>
              </w:rPr>
            </w:pPr>
          </w:p>
        </w:tc>
        <w:tc>
          <w:tcPr>
            <w:tcW w:w="1943" w:type="dxa"/>
            <w:vAlign w:val="center"/>
          </w:tcPr>
          <w:p w14:paraId="2AC18FF4"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2 a"/>
              </w:smartTagPr>
              <w:r w:rsidRPr="002F1451">
                <w:rPr>
                  <w:sz w:val="20"/>
                  <w:lang w:val="en-US"/>
                </w:rPr>
                <w:t>2 a</w:t>
              </w:r>
            </w:smartTag>
            <w:r w:rsidRPr="002F1451">
              <w:rPr>
                <w:sz w:val="20"/>
                <w:lang w:val="en-US"/>
              </w:rPr>
              <w:t xml:space="preserve"> 5</w:t>
            </w:r>
          </w:p>
        </w:tc>
        <w:tc>
          <w:tcPr>
            <w:tcW w:w="2613" w:type="dxa"/>
            <w:vAlign w:val="center"/>
          </w:tcPr>
          <w:p w14:paraId="5EBC601A" w14:textId="77777777" w:rsidR="00DA7EB6" w:rsidRPr="002F1451" w:rsidRDefault="00DA7EB6" w:rsidP="00F30C65">
            <w:pPr>
              <w:tabs>
                <w:tab w:val="left" w:pos="2430"/>
              </w:tabs>
              <w:spacing w:after="0"/>
              <w:contextualSpacing/>
              <w:jc w:val="center"/>
              <w:rPr>
                <w:sz w:val="20"/>
                <w:lang w:val="en-US"/>
              </w:rPr>
            </w:pPr>
            <w:r w:rsidRPr="002F1451">
              <w:rPr>
                <w:sz w:val="20"/>
                <w:lang w:val="en-US"/>
              </w:rPr>
              <w:t>4 db</w:t>
            </w:r>
          </w:p>
        </w:tc>
      </w:tr>
      <w:tr w:rsidR="00DA7EB6" w:rsidRPr="002F1451" w14:paraId="10FA109B" w14:textId="77777777" w:rsidTr="00F30C65">
        <w:trPr>
          <w:jc w:val="center"/>
        </w:trPr>
        <w:tc>
          <w:tcPr>
            <w:tcW w:w="2905" w:type="dxa"/>
            <w:vAlign w:val="center"/>
          </w:tcPr>
          <w:p w14:paraId="02233BA0" w14:textId="77777777" w:rsidR="00DA7EB6" w:rsidRPr="002F1451" w:rsidRDefault="00DA7EB6" w:rsidP="00F30C65">
            <w:pPr>
              <w:tabs>
                <w:tab w:val="left" w:pos="2430"/>
              </w:tabs>
              <w:spacing w:after="0"/>
              <w:contextualSpacing/>
              <w:jc w:val="center"/>
              <w:rPr>
                <w:sz w:val="20"/>
                <w:lang w:val="en-US"/>
              </w:rPr>
            </w:pPr>
            <w:r w:rsidRPr="002F1451">
              <w:rPr>
                <w:sz w:val="20"/>
                <w:lang w:val="en-US"/>
              </w:rPr>
              <w:t>Refuerzo Transversal</w:t>
            </w:r>
          </w:p>
        </w:tc>
        <w:tc>
          <w:tcPr>
            <w:tcW w:w="1943" w:type="dxa"/>
            <w:vAlign w:val="center"/>
          </w:tcPr>
          <w:p w14:paraId="1CB31E1A"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6 a"/>
              </w:smartTagPr>
              <w:r w:rsidRPr="002F1451">
                <w:rPr>
                  <w:sz w:val="20"/>
                  <w:lang w:val="en-US"/>
                </w:rPr>
                <w:t>6 a</w:t>
              </w:r>
            </w:smartTag>
            <w:r w:rsidRPr="002F1451">
              <w:rPr>
                <w:sz w:val="20"/>
                <w:lang w:val="en-US"/>
              </w:rPr>
              <w:t xml:space="preserve"> 8</w:t>
            </w:r>
          </w:p>
        </w:tc>
        <w:tc>
          <w:tcPr>
            <w:tcW w:w="2613" w:type="dxa"/>
            <w:vAlign w:val="center"/>
          </w:tcPr>
          <w:p w14:paraId="1E968F09" w14:textId="77777777" w:rsidR="00DA7EB6" w:rsidRPr="002F1451" w:rsidRDefault="00DA7EB6" w:rsidP="00F30C65">
            <w:pPr>
              <w:tabs>
                <w:tab w:val="left" w:pos="2430"/>
              </w:tabs>
              <w:spacing w:after="0"/>
              <w:contextualSpacing/>
              <w:jc w:val="center"/>
              <w:rPr>
                <w:sz w:val="20"/>
                <w:lang w:val="en-US"/>
              </w:rPr>
            </w:pPr>
            <w:r w:rsidRPr="002F1451">
              <w:rPr>
                <w:sz w:val="20"/>
                <w:lang w:val="en-US"/>
              </w:rPr>
              <w:t>6 db</w:t>
            </w:r>
          </w:p>
        </w:tc>
      </w:tr>
      <w:tr w:rsidR="00DA7EB6" w:rsidRPr="002F1451" w14:paraId="25113CA8" w14:textId="77777777" w:rsidTr="00F30C65">
        <w:trPr>
          <w:jc w:val="center"/>
        </w:trPr>
        <w:tc>
          <w:tcPr>
            <w:tcW w:w="2905" w:type="dxa"/>
            <w:vAlign w:val="center"/>
          </w:tcPr>
          <w:p w14:paraId="645BD6F5" w14:textId="77777777" w:rsidR="00DA7EB6" w:rsidRPr="002F1451" w:rsidRDefault="00DA7EB6" w:rsidP="00F30C65">
            <w:pPr>
              <w:tabs>
                <w:tab w:val="left" w:pos="2430"/>
              </w:tabs>
              <w:spacing w:after="0"/>
              <w:contextualSpacing/>
              <w:jc w:val="center"/>
              <w:rPr>
                <w:sz w:val="20"/>
                <w:lang w:val="en-US"/>
              </w:rPr>
            </w:pPr>
          </w:p>
        </w:tc>
        <w:tc>
          <w:tcPr>
            <w:tcW w:w="1943" w:type="dxa"/>
            <w:vAlign w:val="center"/>
          </w:tcPr>
          <w:p w14:paraId="32526E3D"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9 a"/>
              </w:smartTagPr>
              <w:r w:rsidRPr="002F1451">
                <w:rPr>
                  <w:sz w:val="20"/>
                  <w:lang w:val="en-US"/>
                </w:rPr>
                <w:t>9 a</w:t>
              </w:r>
            </w:smartTag>
            <w:r w:rsidRPr="002F1451">
              <w:rPr>
                <w:sz w:val="20"/>
                <w:lang w:val="en-US"/>
              </w:rPr>
              <w:t xml:space="preserve"> 11</w:t>
            </w:r>
          </w:p>
        </w:tc>
        <w:tc>
          <w:tcPr>
            <w:tcW w:w="2613" w:type="dxa"/>
            <w:vAlign w:val="center"/>
          </w:tcPr>
          <w:p w14:paraId="1F5BEFF5" w14:textId="77777777" w:rsidR="00DA7EB6" w:rsidRPr="002F1451" w:rsidRDefault="00DA7EB6" w:rsidP="00F30C65">
            <w:pPr>
              <w:tabs>
                <w:tab w:val="left" w:pos="2430"/>
              </w:tabs>
              <w:spacing w:after="0"/>
              <w:contextualSpacing/>
              <w:jc w:val="center"/>
              <w:rPr>
                <w:sz w:val="20"/>
                <w:lang w:val="en-US"/>
              </w:rPr>
            </w:pPr>
            <w:r w:rsidRPr="002F1451">
              <w:rPr>
                <w:sz w:val="20"/>
                <w:lang w:val="en-US"/>
              </w:rPr>
              <w:t>8 db</w:t>
            </w:r>
          </w:p>
        </w:tc>
      </w:tr>
      <w:tr w:rsidR="00DA7EB6" w:rsidRPr="002F1451" w14:paraId="7F1ABC0E" w14:textId="77777777" w:rsidTr="00F30C65">
        <w:trPr>
          <w:jc w:val="center"/>
        </w:trPr>
        <w:tc>
          <w:tcPr>
            <w:tcW w:w="2905" w:type="dxa"/>
            <w:vAlign w:val="center"/>
          </w:tcPr>
          <w:p w14:paraId="2150CAC8" w14:textId="77777777" w:rsidR="00DA7EB6" w:rsidRPr="002F1451" w:rsidRDefault="00DA7EB6" w:rsidP="00F30C65">
            <w:pPr>
              <w:tabs>
                <w:tab w:val="left" w:pos="2430"/>
              </w:tabs>
              <w:spacing w:after="0"/>
              <w:contextualSpacing/>
              <w:jc w:val="center"/>
              <w:rPr>
                <w:sz w:val="20"/>
                <w:lang w:val="en-US"/>
              </w:rPr>
            </w:pPr>
          </w:p>
        </w:tc>
        <w:tc>
          <w:tcPr>
            <w:tcW w:w="1943" w:type="dxa"/>
            <w:vAlign w:val="center"/>
          </w:tcPr>
          <w:p w14:paraId="338014A7"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14 a"/>
              </w:smartTagPr>
              <w:r w:rsidRPr="002F1451">
                <w:rPr>
                  <w:sz w:val="20"/>
                  <w:lang w:val="en-US"/>
                </w:rPr>
                <w:t>14 a</w:t>
              </w:r>
            </w:smartTag>
            <w:r w:rsidRPr="002F1451">
              <w:rPr>
                <w:sz w:val="20"/>
                <w:lang w:val="en-US"/>
              </w:rPr>
              <w:t xml:space="preserve"> 18</w:t>
            </w:r>
          </w:p>
        </w:tc>
        <w:tc>
          <w:tcPr>
            <w:tcW w:w="2613" w:type="dxa"/>
            <w:vAlign w:val="center"/>
          </w:tcPr>
          <w:p w14:paraId="53A514C5" w14:textId="77777777" w:rsidR="00DA7EB6" w:rsidRPr="002F1451" w:rsidRDefault="00DA7EB6" w:rsidP="00F30C65">
            <w:pPr>
              <w:tabs>
                <w:tab w:val="left" w:pos="2430"/>
              </w:tabs>
              <w:spacing w:after="0"/>
              <w:contextualSpacing/>
              <w:jc w:val="center"/>
              <w:rPr>
                <w:sz w:val="20"/>
                <w:lang w:val="en-US"/>
              </w:rPr>
            </w:pPr>
            <w:r w:rsidRPr="002F1451">
              <w:rPr>
                <w:sz w:val="20"/>
                <w:lang w:val="en-US"/>
              </w:rPr>
              <w:t>10 db</w:t>
            </w:r>
          </w:p>
        </w:tc>
      </w:tr>
    </w:tbl>
    <w:p w14:paraId="3FAD53E8" w14:textId="77777777" w:rsidR="00DA7EB6" w:rsidRPr="00DF64E9" w:rsidRDefault="00DA7EB6" w:rsidP="00DA7EB6">
      <w:pPr>
        <w:tabs>
          <w:tab w:val="left" w:pos="2430"/>
        </w:tabs>
        <w:spacing w:after="0"/>
        <w:contextualSpacing/>
        <w:jc w:val="center"/>
        <w:rPr>
          <w:b/>
          <w:sz w:val="20"/>
          <w:lang w:val="es-ES"/>
        </w:rPr>
      </w:pPr>
      <w:r w:rsidRPr="00DF64E9">
        <w:rPr>
          <w:b/>
          <w:sz w:val="20"/>
          <w:lang w:val="es-ES"/>
        </w:rPr>
        <w:t>TABLA N° 05.- Diámetro mínimo de doblez de las varillas (NTE. E.060: Cap. 7.2)</w:t>
      </w:r>
    </w:p>
    <w:p w14:paraId="7778B7A1" w14:textId="77777777" w:rsidR="00DA7EB6" w:rsidRPr="002F1451" w:rsidRDefault="00DA7EB6" w:rsidP="00DA7EB6">
      <w:pPr>
        <w:tabs>
          <w:tab w:val="left" w:pos="2430"/>
        </w:tabs>
        <w:spacing w:after="0"/>
        <w:contextualSpacing/>
        <w:rPr>
          <w:sz w:val="20"/>
          <w:lang w:val="es-ES"/>
        </w:rPr>
      </w:pPr>
    </w:p>
    <w:p w14:paraId="6D299F36" w14:textId="7773EBFA" w:rsidR="00DA7EB6" w:rsidRPr="002F1451" w:rsidRDefault="007E0E4E" w:rsidP="00DA7EB6">
      <w:pPr>
        <w:tabs>
          <w:tab w:val="left" w:pos="2430"/>
        </w:tabs>
        <w:spacing w:after="0"/>
        <w:contextualSpacing/>
        <w:rPr>
          <w:sz w:val="20"/>
          <w:lang w:val="es-ES"/>
        </w:rPr>
      </w:pPr>
      <w:r>
        <w:rPr>
          <w:sz w:val="20"/>
          <w:lang w:val="es-ES"/>
        </w:rPr>
        <w:t>CONTUGAS</w:t>
      </w:r>
      <w:r w:rsidR="00DA7EB6" w:rsidRPr="002F1451">
        <w:rPr>
          <w:sz w:val="20"/>
          <w:lang w:val="es-ES"/>
        </w:rPr>
        <w:t xml:space="preserve"> debe suministrar y mantener en el sitio de la obra, por su cuenta, el equipo necesario para el figurado y una existencia adecuada de Acero de Refuerzo con el fin de suministrar oportunamente el refuerzo que llegue a requerirse por cambios o adiciones en las estructuras.</w:t>
      </w:r>
    </w:p>
    <w:p w14:paraId="2073A887" w14:textId="77777777" w:rsidR="00DA7EB6" w:rsidRPr="00DF64E9" w:rsidRDefault="00DA7EB6" w:rsidP="002C5DFE">
      <w:pPr>
        <w:pStyle w:val="Prrafodelista"/>
        <w:numPr>
          <w:ilvl w:val="0"/>
          <w:numId w:val="5"/>
        </w:numPr>
        <w:contextualSpacing/>
        <w:jc w:val="both"/>
        <w:rPr>
          <w:color w:val="000000"/>
          <w:sz w:val="20"/>
          <w:szCs w:val="20"/>
        </w:rPr>
      </w:pPr>
      <w:r w:rsidRPr="0076593E">
        <w:rPr>
          <w:color w:val="000000"/>
          <w:sz w:val="20"/>
          <w:szCs w:val="20"/>
        </w:rPr>
        <w:t>Colocación y Amarre</w:t>
      </w:r>
    </w:p>
    <w:p w14:paraId="1014FB51" w14:textId="2E9AC9D3" w:rsidR="00DA7EB6" w:rsidRPr="00DF64E9" w:rsidRDefault="00DA7EB6" w:rsidP="00DA7EB6">
      <w:pPr>
        <w:spacing w:after="0"/>
        <w:ind w:left="720"/>
        <w:contextualSpacing/>
        <w:rPr>
          <w:sz w:val="20"/>
          <w:lang w:val="es-ES"/>
        </w:rPr>
      </w:pPr>
      <w:r w:rsidRPr="00DF64E9">
        <w:rPr>
          <w:sz w:val="20"/>
          <w:lang w:val="es-ES"/>
        </w:rPr>
        <w:t xml:space="preserve">Antes de colocar el Acero de Refuerzo en los sitios previamente aprobados por </w:t>
      </w:r>
      <w:r w:rsidR="007E0E4E">
        <w:rPr>
          <w:sz w:val="20"/>
          <w:lang w:val="es-ES"/>
        </w:rPr>
        <w:t>CONTUGAS</w:t>
      </w:r>
      <w:r w:rsidRPr="00DF64E9">
        <w:rPr>
          <w:sz w:val="20"/>
          <w:lang w:val="es-ES"/>
        </w:rPr>
        <w:t xml:space="preserve"> y antes de fundir el concreto, se debe revisar que todo Acero de Refuerzo esté libre de polvo, óxido en escamas, rebabas, pintura, aceite, o cualquier otro material extraño que pueda afectar adversamente la adherencia, a menos que los planos indiquen lo contrario. Todo mortero seco debe ser quitado de las varillas.</w:t>
      </w:r>
    </w:p>
    <w:p w14:paraId="081FC54E" w14:textId="77777777" w:rsidR="00DA7EB6" w:rsidRPr="00DF64E9" w:rsidRDefault="00DA7EB6" w:rsidP="00DA7EB6">
      <w:pPr>
        <w:spacing w:after="0"/>
        <w:ind w:left="720"/>
        <w:contextualSpacing/>
        <w:rPr>
          <w:sz w:val="20"/>
          <w:lang w:val="es-ES"/>
        </w:rPr>
      </w:pPr>
      <w:r w:rsidRPr="00DF64E9">
        <w:rPr>
          <w:sz w:val="20"/>
          <w:lang w:val="es-ES"/>
        </w:rPr>
        <w:t>Las varillas deben colocarse con exactitud de acuerdo con lo que se muestra en los planos y deben estar aseguradas adecuada y firmemente, de tal forma que no sufran desplazamiento durante la colocación, vibración y fraguado del concreto.</w:t>
      </w:r>
    </w:p>
    <w:p w14:paraId="63F6EBE5" w14:textId="43F8E5DD" w:rsidR="00DA7EB6" w:rsidRPr="002F1451" w:rsidRDefault="00DA7EB6" w:rsidP="00DA7EB6">
      <w:pPr>
        <w:spacing w:after="0"/>
        <w:ind w:left="720"/>
        <w:contextualSpacing/>
        <w:rPr>
          <w:sz w:val="20"/>
          <w:lang w:val="es-ES"/>
        </w:rPr>
      </w:pPr>
      <w:r w:rsidRPr="00DF64E9">
        <w:rPr>
          <w:sz w:val="20"/>
          <w:lang w:val="es-ES"/>
        </w:rPr>
        <w:t xml:space="preserve">El refuerzo debe mantenerse en su posición correcta con la ayuda de bloques pequeños prefabricados de mortero, silletas de acero, espaciadores, ganchos u otro material aprobado por </w:t>
      </w:r>
      <w:r w:rsidR="007E0E4E">
        <w:rPr>
          <w:sz w:val="20"/>
          <w:lang w:val="es-ES"/>
        </w:rPr>
        <w:t>CONTUGAS</w:t>
      </w:r>
      <w:r w:rsidRPr="00DF64E9">
        <w:rPr>
          <w:sz w:val="20"/>
          <w:lang w:val="es-ES"/>
        </w:rPr>
        <w:t xml:space="preserve">. Cuando se utilicen silletas de acero que entren en contacto con la superficie exterior del concreto, deben estar galvanizadas. Por ningún motivo se permite el uso de guijarros, fragmentos de piedra o ladrillos quebrantados, tubería de metal o bloques de madera, a menos que </w:t>
      </w:r>
      <w:r w:rsidR="007E0E4E">
        <w:rPr>
          <w:sz w:val="20"/>
          <w:lang w:val="es-ES"/>
        </w:rPr>
        <w:t>CONTUGAS</w:t>
      </w:r>
      <w:r w:rsidRPr="002F1451">
        <w:rPr>
          <w:sz w:val="20"/>
          <w:lang w:val="es-ES"/>
        </w:rPr>
        <w:t xml:space="preserve"> apruebe lo contrario. </w:t>
      </w:r>
    </w:p>
    <w:p w14:paraId="1A74351F" w14:textId="77777777" w:rsidR="00DA7EB6" w:rsidRPr="002F1451" w:rsidRDefault="00DA7EB6" w:rsidP="00DA7EB6">
      <w:pPr>
        <w:spacing w:after="0"/>
        <w:ind w:left="720"/>
        <w:contextualSpacing/>
        <w:rPr>
          <w:sz w:val="20"/>
          <w:lang w:val="es-ES"/>
        </w:rPr>
      </w:pPr>
      <w:r w:rsidRPr="002F1451">
        <w:rPr>
          <w:sz w:val="20"/>
          <w:lang w:val="es-ES"/>
        </w:rPr>
        <w:t>Cuando se usen bloques de mortero, estos debe tener amarres de alambre apropiado embebidos en ellos, y cada bloque debe estar amarrado a la barra de refuerzo que él soporta, para que el bloque se mantenga en su puesto.</w:t>
      </w:r>
    </w:p>
    <w:p w14:paraId="21B07922" w14:textId="77777777" w:rsidR="00DA7EB6" w:rsidRPr="002F1451" w:rsidRDefault="00DA7EB6" w:rsidP="00DA7EB6">
      <w:pPr>
        <w:spacing w:after="0"/>
        <w:ind w:left="720"/>
        <w:contextualSpacing/>
        <w:rPr>
          <w:sz w:val="20"/>
          <w:lang w:val="es-ES"/>
        </w:rPr>
      </w:pPr>
      <w:r w:rsidRPr="002F1451">
        <w:rPr>
          <w:sz w:val="20"/>
          <w:lang w:val="es-ES"/>
        </w:rPr>
        <w:t>Los bloques de mortero que sea necesario colocar para la construcción de la armadura de la estructura, se fabricarán con mortero de resistencia similar al concreto que lo rodeará.</w:t>
      </w:r>
    </w:p>
    <w:p w14:paraId="1A0DC6A7" w14:textId="77777777" w:rsidR="00DA7EB6" w:rsidRPr="002F1451" w:rsidRDefault="00DA7EB6" w:rsidP="00DA7EB6">
      <w:pPr>
        <w:spacing w:after="0"/>
        <w:ind w:left="720"/>
        <w:contextualSpacing/>
        <w:rPr>
          <w:sz w:val="20"/>
          <w:lang w:val="es-ES"/>
        </w:rPr>
      </w:pPr>
      <w:r w:rsidRPr="002F1451">
        <w:rPr>
          <w:sz w:val="20"/>
          <w:lang w:val="es-ES"/>
        </w:rPr>
        <w:t>En todos los lugares donde haya cruce de varillas, éstas se deben amarrar firmemente. Sin embargo, cuando el espaciamiento entre las varillas sea inferior a treinta centímetros (</w:t>
      </w:r>
      <w:smartTag w:uri="urn:schemas-microsoft-com:office:smarttags" w:element="metricconverter">
        <w:smartTagPr>
          <w:attr w:name="ProductID" w:val="30 cm"/>
        </w:smartTagPr>
        <w:r w:rsidRPr="002F1451">
          <w:rPr>
            <w:sz w:val="20"/>
            <w:lang w:val="es-ES"/>
          </w:rPr>
          <w:t>30 cm</w:t>
        </w:r>
      </w:smartTag>
      <w:r w:rsidRPr="002F1451">
        <w:rPr>
          <w:sz w:val="20"/>
          <w:lang w:val="es-ES"/>
        </w:rPr>
        <w:t>) en cada dirección, sólo se requieren amarres alternados. No se permite la soldadura en los cruces de varillas.</w:t>
      </w:r>
    </w:p>
    <w:p w14:paraId="64825988" w14:textId="77777777" w:rsidR="00DA7EB6" w:rsidRPr="002F1451" w:rsidRDefault="00DA7EB6" w:rsidP="00DA7EB6">
      <w:pPr>
        <w:spacing w:after="0"/>
        <w:ind w:left="720"/>
        <w:contextualSpacing/>
        <w:rPr>
          <w:sz w:val="20"/>
          <w:lang w:val="es-ES"/>
        </w:rPr>
      </w:pPr>
      <w:r w:rsidRPr="002F1451">
        <w:rPr>
          <w:sz w:val="20"/>
          <w:lang w:val="es-ES"/>
        </w:rPr>
        <w:t>El alambre para el amarre no debe quedar expuesto a las superficies del concreto.</w:t>
      </w:r>
    </w:p>
    <w:p w14:paraId="77B191BE" w14:textId="452623EC" w:rsidR="00DA7EB6" w:rsidRPr="00D15307" w:rsidRDefault="00DA7EB6" w:rsidP="00DA7EB6">
      <w:pPr>
        <w:spacing w:after="0"/>
        <w:ind w:left="720"/>
        <w:contextualSpacing/>
        <w:rPr>
          <w:sz w:val="20"/>
          <w:lang w:val="es-ES"/>
        </w:rPr>
      </w:pPr>
      <w:r w:rsidRPr="002F1451">
        <w:rPr>
          <w:sz w:val="20"/>
          <w:lang w:val="es-ES"/>
        </w:rPr>
        <w:t>Las varillas se deben colocar de tal manera que la distancia libre entre varillas paralelas colocadas en una fila, o entre varilla y algún otro elemento metálico embebido, no sea inferior que el diámetro nominal de la varilla ni veinticinco milímetros (</w:t>
      </w:r>
      <w:smartTag w:uri="urn:schemas-microsoft-com:office:smarttags" w:element="metricconverter">
        <w:smartTagPr>
          <w:attr w:name="ProductID" w:val="Д㘐ֲſȈỘְ꼸֧ŧȌ㎐Ƃ赨໦ťȐalؠΤ屸֨šȈỘְ蝸ƆũȌ⳸גԐŗȐN"/>
        </w:smartTagPr>
        <w:r w:rsidRPr="002F1451">
          <w:rPr>
            <w:sz w:val="20"/>
            <w:lang w:val="es-ES"/>
          </w:rPr>
          <w:t>25 mm</w:t>
        </w:r>
      </w:smartTag>
      <w:r w:rsidRPr="002F1451">
        <w:rPr>
          <w:sz w:val="20"/>
          <w:lang w:val="es-ES"/>
        </w:rPr>
        <w:t xml:space="preserve">) ni menor de una y un tercio veces (1 1/3) el tamaño máximo nominal del agregado grueso, </w:t>
      </w:r>
      <w:r w:rsidRPr="00D15307">
        <w:rPr>
          <w:sz w:val="20"/>
          <w:lang w:val="es-ES"/>
        </w:rPr>
        <w:t xml:space="preserve">a menos que </w:t>
      </w:r>
      <w:r w:rsidR="007E0E4E">
        <w:rPr>
          <w:sz w:val="20"/>
          <w:lang w:val="es-ES"/>
        </w:rPr>
        <w:t>CONTUGAS</w:t>
      </w:r>
      <w:r w:rsidRPr="00D15307">
        <w:rPr>
          <w:sz w:val="20"/>
          <w:lang w:val="es-ES"/>
        </w:rPr>
        <w:t xml:space="preserve"> apruebe lo contrario. </w:t>
      </w:r>
    </w:p>
    <w:p w14:paraId="5F3E974D" w14:textId="77777777" w:rsidR="00DA7EB6" w:rsidRPr="00D15307" w:rsidRDefault="00DA7EB6" w:rsidP="00DA7EB6">
      <w:pPr>
        <w:spacing w:after="0"/>
        <w:ind w:left="720"/>
        <w:contextualSpacing/>
        <w:rPr>
          <w:sz w:val="20"/>
          <w:lang w:val="es-ES"/>
        </w:rPr>
      </w:pPr>
      <w:r w:rsidRPr="00D15307">
        <w:rPr>
          <w:sz w:val="20"/>
          <w:lang w:val="es-ES"/>
        </w:rPr>
        <w:t>La separación libre entre filas de barras consecutivas debe ser mayor o igual a veinticinco milímetros (</w:t>
      </w:r>
      <w:smartTag w:uri="urn:schemas-microsoft-com:office:smarttags" w:element="metricconverter">
        <w:r w:rsidRPr="00D15307">
          <w:rPr>
            <w:sz w:val="20"/>
            <w:lang w:val="es-ES"/>
          </w:rPr>
          <w:t>25 mm</w:t>
        </w:r>
      </w:smartTag>
      <w:r w:rsidRPr="00D15307">
        <w:rPr>
          <w:sz w:val="20"/>
          <w:lang w:val="es-ES"/>
        </w:rPr>
        <w:t>).</w:t>
      </w:r>
    </w:p>
    <w:p w14:paraId="7F3F48B3" w14:textId="77777777" w:rsidR="00DA7EB6" w:rsidRPr="00D15307" w:rsidRDefault="00DA7EB6" w:rsidP="00DA7EB6">
      <w:pPr>
        <w:spacing w:after="0"/>
        <w:ind w:left="720"/>
        <w:contextualSpacing/>
        <w:rPr>
          <w:sz w:val="20"/>
          <w:lang w:val="es-ES"/>
        </w:rPr>
      </w:pPr>
      <w:r w:rsidRPr="00D15307">
        <w:rPr>
          <w:sz w:val="20"/>
          <w:lang w:val="es-ES"/>
        </w:rPr>
        <w:t>Los anteriores requisitos se deben cumplir además en la separación libre entre un empalme por traslapo y otros empalmes u otras varillas.</w:t>
      </w:r>
    </w:p>
    <w:p w14:paraId="395B07E8" w14:textId="77777777" w:rsidR="00DA7EB6" w:rsidRPr="00D15307" w:rsidRDefault="00DA7EB6" w:rsidP="002C5DFE">
      <w:pPr>
        <w:pStyle w:val="Prrafodelista"/>
        <w:numPr>
          <w:ilvl w:val="0"/>
          <w:numId w:val="5"/>
        </w:numPr>
        <w:contextualSpacing/>
        <w:jc w:val="both"/>
        <w:rPr>
          <w:color w:val="000000"/>
          <w:sz w:val="20"/>
          <w:szCs w:val="20"/>
        </w:rPr>
      </w:pPr>
      <w:r w:rsidRPr="00D15307">
        <w:rPr>
          <w:color w:val="000000"/>
          <w:sz w:val="20"/>
          <w:szCs w:val="20"/>
        </w:rPr>
        <w:t>Traslapos y Uniones</w:t>
      </w:r>
    </w:p>
    <w:p w14:paraId="744B102B" w14:textId="33209482" w:rsidR="00DA7EB6" w:rsidRPr="00D15307" w:rsidRDefault="00DA7EB6" w:rsidP="00DA7EB6">
      <w:pPr>
        <w:spacing w:after="0"/>
        <w:ind w:left="720"/>
        <w:contextualSpacing/>
        <w:rPr>
          <w:sz w:val="20"/>
          <w:lang w:val="es-ES"/>
        </w:rPr>
      </w:pPr>
      <w:r w:rsidRPr="00D15307">
        <w:rPr>
          <w:sz w:val="20"/>
          <w:lang w:val="es-ES"/>
        </w:rPr>
        <w:t xml:space="preserve">Los traslapos que sea necesario hacer en la elaboración de la armadura de la estructura, deben cumplir con los requisitos de la última revisión de la </w:t>
      </w:r>
      <w:r>
        <w:rPr>
          <w:sz w:val="20"/>
          <w:lang w:val="es-ES"/>
        </w:rPr>
        <w:t>norma NTE E.060 – Concreto Armado (Cap. 12: Longitudes de Desarrollo y Empalmes del R</w:t>
      </w:r>
      <w:r w:rsidRPr="00D15307">
        <w:rPr>
          <w:sz w:val="20"/>
          <w:lang w:val="es-ES"/>
        </w:rPr>
        <w:t>e</w:t>
      </w:r>
      <w:r>
        <w:rPr>
          <w:sz w:val="20"/>
          <w:lang w:val="es-ES"/>
        </w:rPr>
        <w:t>fuerzo)</w:t>
      </w:r>
      <w:r w:rsidRPr="00D15307">
        <w:rPr>
          <w:sz w:val="20"/>
          <w:lang w:val="es-ES"/>
        </w:rPr>
        <w:t xml:space="preserve"> y deben realizarse en los sitios mostrados en los planos o donde indique </w:t>
      </w:r>
      <w:r w:rsidR="007E0E4E">
        <w:rPr>
          <w:sz w:val="20"/>
          <w:lang w:val="es-ES"/>
        </w:rPr>
        <w:t>CONTUGAS</w:t>
      </w:r>
      <w:r w:rsidRPr="00D15307">
        <w:rPr>
          <w:sz w:val="20"/>
          <w:lang w:val="es-ES"/>
        </w:rPr>
        <w:t>, debiendo ser localizados de acuerdo con las juntas de construcción.</w:t>
      </w:r>
    </w:p>
    <w:p w14:paraId="79BCFBB2" w14:textId="4F7CBDB2" w:rsidR="00DA7EB6" w:rsidRPr="00D15307" w:rsidRDefault="007E0E4E" w:rsidP="00DA7EB6">
      <w:pPr>
        <w:spacing w:after="0"/>
        <w:ind w:left="720"/>
        <w:contextualSpacing/>
        <w:rPr>
          <w:sz w:val="20"/>
          <w:lang w:val="es-ES"/>
        </w:rPr>
      </w:pPr>
      <w:r>
        <w:rPr>
          <w:sz w:val="20"/>
          <w:lang w:val="es-ES"/>
        </w:rPr>
        <w:lastRenderedPageBreak/>
        <w:t>CONTUGAS</w:t>
      </w:r>
      <w:r w:rsidR="00DA7EB6" w:rsidRPr="00D15307">
        <w:rPr>
          <w:sz w:val="20"/>
          <w:lang w:val="es-ES"/>
        </w:rPr>
        <w:t xml:space="preserve"> puede introducir nuevos traslapos y uniones adicionales en sitios diferentes a los mostrados en los planos, siempre y cuando sea aprobado por </w:t>
      </w:r>
      <w:r>
        <w:rPr>
          <w:sz w:val="20"/>
          <w:lang w:val="es-ES"/>
        </w:rPr>
        <w:t>CONTUGAS</w:t>
      </w:r>
      <w:r w:rsidR="00DA7EB6" w:rsidRPr="00D15307">
        <w:rPr>
          <w:sz w:val="20"/>
          <w:lang w:val="es-ES"/>
        </w:rPr>
        <w:t xml:space="preserve">. El costo del refuerzo adicional requerido para realizar estos cambios es asumido en su totalidad por </w:t>
      </w:r>
      <w:r>
        <w:rPr>
          <w:sz w:val="20"/>
          <w:lang w:val="es-ES"/>
        </w:rPr>
        <w:t>CONTUGAS</w:t>
      </w:r>
      <w:r w:rsidR="00DA7EB6" w:rsidRPr="00D15307">
        <w:rPr>
          <w:sz w:val="20"/>
          <w:lang w:val="es-ES"/>
        </w:rPr>
        <w:t>.</w:t>
      </w:r>
    </w:p>
    <w:p w14:paraId="39AD7DF8" w14:textId="77777777" w:rsidR="00DA7EB6" w:rsidRPr="00D15307" w:rsidRDefault="00DA7EB6" w:rsidP="00DA7EB6">
      <w:pPr>
        <w:spacing w:after="0"/>
        <w:ind w:left="720"/>
        <w:contextualSpacing/>
        <w:rPr>
          <w:sz w:val="20"/>
          <w:lang w:val="es-ES"/>
        </w:rPr>
      </w:pPr>
      <w:r w:rsidRPr="00D15307">
        <w:rPr>
          <w:sz w:val="20"/>
          <w:lang w:val="es-ES"/>
        </w:rPr>
        <w:t>En los traslap</w:t>
      </w:r>
      <w:r>
        <w:rPr>
          <w:sz w:val="20"/>
          <w:lang w:val="es-ES"/>
        </w:rPr>
        <w:t>e</w:t>
      </w:r>
      <w:r w:rsidRPr="00D15307">
        <w:rPr>
          <w:sz w:val="20"/>
          <w:lang w:val="es-ES"/>
        </w:rPr>
        <w:t>s, las varillas deben quedar colocadas en contacto entre sí, amarrándose con alambre, de tal manera, que mantengan la alineación y su espaciamiento, dentro de las distancias mínimas especificadas, en relación con las demás varillas y a las superficies del concreto.</w:t>
      </w:r>
    </w:p>
    <w:p w14:paraId="07E3DA4E" w14:textId="56F250C8" w:rsidR="00DA7EB6" w:rsidRPr="002F1451" w:rsidRDefault="00616221" w:rsidP="00DA7EB6">
      <w:pPr>
        <w:spacing w:after="0"/>
        <w:ind w:left="720"/>
        <w:contextualSpacing/>
        <w:rPr>
          <w:sz w:val="20"/>
          <w:lang w:val="es-ES"/>
        </w:rPr>
      </w:pPr>
      <w:r>
        <w:rPr>
          <w:sz w:val="20"/>
          <w:lang w:val="es-ES"/>
        </w:rPr>
        <w:t xml:space="preserve">CONTUGAS </w:t>
      </w:r>
      <w:r w:rsidRPr="00D15307">
        <w:rPr>
          <w:sz w:val="20"/>
          <w:lang w:val="es-ES"/>
        </w:rPr>
        <w:t>puede</w:t>
      </w:r>
      <w:r w:rsidR="00DA7EB6" w:rsidRPr="00D15307">
        <w:rPr>
          <w:sz w:val="20"/>
          <w:lang w:val="es-ES"/>
        </w:rPr>
        <w:t xml:space="preserve"> reemplazar las uniones traslapadas por uniones soldadas, previa aprobación empleando para ello soldadura que cumpla con las normas AWS D1</w:t>
      </w:r>
      <w:r w:rsidR="00DA7EB6" w:rsidRPr="002F1451">
        <w:rPr>
          <w:sz w:val="20"/>
          <w:lang w:val="es-ES"/>
        </w:rPr>
        <w:t>.4</w:t>
      </w:r>
      <w:r w:rsidR="00DA7EB6">
        <w:rPr>
          <w:sz w:val="20"/>
          <w:lang w:val="es-ES"/>
        </w:rPr>
        <w:t xml:space="preserve"> (soldadura estructural de aceros de refuerzo) y usando acero adecuado para soldar</w:t>
      </w:r>
      <w:r w:rsidR="00DA7EB6" w:rsidRPr="002F1451">
        <w:rPr>
          <w:sz w:val="20"/>
          <w:lang w:val="es-ES"/>
        </w:rPr>
        <w:t>.</w:t>
      </w:r>
    </w:p>
    <w:p w14:paraId="4B3A9909" w14:textId="77777777" w:rsidR="00DA7EB6" w:rsidRPr="002F1451" w:rsidRDefault="00DA7EB6" w:rsidP="00DA7EB6">
      <w:pPr>
        <w:tabs>
          <w:tab w:val="left" w:pos="2430"/>
        </w:tabs>
        <w:spacing w:after="0"/>
        <w:contextualSpacing/>
        <w:rPr>
          <w:sz w:val="20"/>
          <w:lang w:val="es-ES"/>
        </w:rPr>
      </w:pPr>
    </w:p>
    <w:p w14:paraId="220DB8AD" w14:textId="45F13045" w:rsidR="00DA7EB6" w:rsidRPr="002F1451" w:rsidRDefault="00DA7EB6" w:rsidP="00DA7EB6">
      <w:pPr>
        <w:tabs>
          <w:tab w:val="left" w:pos="2430"/>
        </w:tabs>
        <w:spacing w:after="0"/>
        <w:contextualSpacing/>
        <w:rPr>
          <w:sz w:val="20"/>
          <w:lang w:val="es-ES"/>
        </w:rPr>
      </w:pPr>
      <w:r w:rsidRPr="002F1451">
        <w:rPr>
          <w:sz w:val="20"/>
          <w:lang w:val="es-ES"/>
        </w:rPr>
        <w:t xml:space="preserve">- Procedimiento de Soldadura para el Acero de Refuerzo. Las juntas soldadas deben ser revisadas radiográficamente o por otro método no destructivo. El costo de la soldadura y de las pruebas de revisión del trabajo así ejecutado, serán por cuenta de </w:t>
      </w:r>
      <w:r w:rsidR="007E0E4E">
        <w:rPr>
          <w:sz w:val="20"/>
          <w:lang w:val="es-ES"/>
        </w:rPr>
        <w:t>CONTUGAS</w:t>
      </w:r>
      <w:r w:rsidRPr="002F1451">
        <w:rPr>
          <w:sz w:val="20"/>
          <w:lang w:val="es-ES"/>
        </w:rPr>
        <w:t>.</w:t>
      </w:r>
    </w:p>
    <w:p w14:paraId="0372867D" w14:textId="77777777" w:rsidR="00DA7EB6" w:rsidRPr="002F1451" w:rsidRDefault="00DA7EB6" w:rsidP="00DA7EB6">
      <w:pPr>
        <w:tabs>
          <w:tab w:val="num" w:pos="1210"/>
          <w:tab w:val="left" w:pos="2430"/>
        </w:tabs>
        <w:spacing w:after="0"/>
        <w:contextualSpacing/>
        <w:rPr>
          <w:b/>
          <w:sz w:val="20"/>
          <w:lang w:val="es-ES"/>
        </w:rPr>
      </w:pPr>
    </w:p>
    <w:p w14:paraId="5B9E2161" w14:textId="77777777" w:rsidR="00DA7EB6" w:rsidRPr="00DB13A6" w:rsidRDefault="00DA7EB6" w:rsidP="002C5DFE">
      <w:pPr>
        <w:pStyle w:val="Prrafodelista"/>
        <w:numPr>
          <w:ilvl w:val="0"/>
          <w:numId w:val="5"/>
        </w:numPr>
        <w:tabs>
          <w:tab w:val="num" w:pos="1210"/>
          <w:tab w:val="left" w:pos="2430"/>
        </w:tabs>
        <w:contextualSpacing/>
        <w:jc w:val="both"/>
        <w:rPr>
          <w:color w:val="000000"/>
          <w:sz w:val="20"/>
          <w:szCs w:val="20"/>
        </w:rPr>
      </w:pPr>
      <w:r w:rsidRPr="00DB13A6">
        <w:rPr>
          <w:color w:val="000000"/>
          <w:sz w:val="20"/>
          <w:szCs w:val="20"/>
        </w:rPr>
        <w:t>Limpieza Final</w:t>
      </w:r>
    </w:p>
    <w:p w14:paraId="5C737A60" w14:textId="222F7473" w:rsidR="00DA7EB6" w:rsidRPr="002F1451" w:rsidRDefault="00DA7EB6" w:rsidP="00DA7EB6">
      <w:pPr>
        <w:spacing w:after="0"/>
        <w:ind w:left="708"/>
        <w:contextualSpacing/>
        <w:rPr>
          <w:sz w:val="20"/>
          <w:lang w:val="es-ES"/>
        </w:rPr>
      </w:pPr>
      <w:r w:rsidRPr="002F1451">
        <w:rPr>
          <w:sz w:val="20"/>
          <w:lang w:val="es-ES"/>
        </w:rPr>
        <w:t xml:space="preserve">Una vez terminados los trabajos de suministro, transporte e instalación del Acero de Refuerzo, </w:t>
      </w:r>
      <w:r w:rsidR="007E0E4E">
        <w:rPr>
          <w:sz w:val="20"/>
          <w:lang w:val="es-ES"/>
        </w:rPr>
        <w:t>CONTUGAS</w:t>
      </w:r>
      <w:r w:rsidRPr="002F1451">
        <w:rPr>
          <w:sz w:val="20"/>
          <w:lang w:val="es-ES"/>
        </w:rPr>
        <w:t xml:space="preserve"> debe efectuar la limpieza del área, consistente en el retiro de sobrantes a juicio de </w:t>
      </w:r>
      <w:r w:rsidR="007E0E4E">
        <w:rPr>
          <w:sz w:val="20"/>
          <w:lang w:val="es-ES"/>
        </w:rPr>
        <w:t>CONTUGAS</w:t>
      </w:r>
      <w:r w:rsidRPr="002F1451">
        <w:rPr>
          <w:sz w:val="20"/>
          <w:lang w:val="es-ES"/>
        </w:rPr>
        <w:t>.</w:t>
      </w:r>
    </w:p>
    <w:p w14:paraId="5FD0F033" w14:textId="77777777" w:rsidR="00DA7EB6" w:rsidRPr="00DB13A6" w:rsidRDefault="00DA7EB6" w:rsidP="002C5DFE">
      <w:pPr>
        <w:pStyle w:val="Prrafodelista"/>
        <w:numPr>
          <w:ilvl w:val="0"/>
          <w:numId w:val="5"/>
        </w:numPr>
        <w:tabs>
          <w:tab w:val="num" w:pos="850"/>
          <w:tab w:val="left" w:pos="2430"/>
        </w:tabs>
        <w:contextualSpacing/>
        <w:jc w:val="both"/>
        <w:rPr>
          <w:color w:val="000000"/>
          <w:sz w:val="20"/>
          <w:szCs w:val="20"/>
        </w:rPr>
      </w:pPr>
      <w:bookmarkStart w:id="69" w:name="_Toc297935590"/>
      <w:r w:rsidRPr="00DB13A6">
        <w:rPr>
          <w:color w:val="000000"/>
          <w:sz w:val="20"/>
          <w:szCs w:val="20"/>
        </w:rPr>
        <w:t>Clasificación</w:t>
      </w:r>
      <w:bookmarkEnd w:id="69"/>
    </w:p>
    <w:p w14:paraId="6D9BB329" w14:textId="2EBE8154" w:rsidR="00DA7EB6" w:rsidRPr="002F1451" w:rsidRDefault="00DA7EB6" w:rsidP="00DA7EB6">
      <w:pPr>
        <w:spacing w:after="0"/>
        <w:ind w:firstLine="708"/>
        <w:contextualSpacing/>
        <w:rPr>
          <w:sz w:val="20"/>
          <w:lang w:val="es-ES"/>
        </w:rPr>
      </w:pPr>
      <w:r w:rsidRPr="002F1451">
        <w:rPr>
          <w:sz w:val="20"/>
          <w:lang w:val="es-ES"/>
        </w:rPr>
        <w:t xml:space="preserve">Los Aceros de Refuerzo se clasifican </w:t>
      </w:r>
      <w:r w:rsidR="00616221" w:rsidRPr="002F1451">
        <w:rPr>
          <w:sz w:val="20"/>
          <w:lang w:val="es-ES"/>
        </w:rPr>
        <w:t>de acuerdo con</w:t>
      </w:r>
      <w:r w:rsidRPr="002F1451">
        <w:rPr>
          <w:sz w:val="20"/>
          <w:lang w:val="es-ES"/>
        </w:rPr>
        <w:t xml:space="preserve"> su resistencia a la tracción, de la siguiente manera:</w:t>
      </w:r>
    </w:p>
    <w:p w14:paraId="0935158C" w14:textId="77777777" w:rsidR="00DA7EB6" w:rsidRPr="002F1451" w:rsidRDefault="00DA7EB6" w:rsidP="00DA7EB6">
      <w:pPr>
        <w:tabs>
          <w:tab w:val="left" w:pos="2430"/>
        </w:tabs>
        <w:spacing w:after="0"/>
        <w:contextualSpacing/>
        <w:rPr>
          <w:sz w:val="20"/>
          <w:lang w:val="es-ES"/>
        </w:rPr>
      </w:pPr>
    </w:p>
    <w:p w14:paraId="548853D4" w14:textId="77777777" w:rsidR="00DA7EB6" w:rsidRPr="002F1451" w:rsidRDefault="00DA7EB6" w:rsidP="002C5DFE">
      <w:pPr>
        <w:numPr>
          <w:ilvl w:val="0"/>
          <w:numId w:val="4"/>
        </w:numPr>
        <w:tabs>
          <w:tab w:val="left" w:pos="2430"/>
        </w:tabs>
        <w:spacing w:before="0" w:after="0"/>
        <w:contextualSpacing/>
        <w:rPr>
          <w:sz w:val="20"/>
          <w:lang w:val="es-ES"/>
        </w:rPr>
      </w:pPr>
      <w:r w:rsidRPr="002F1451">
        <w:rPr>
          <w:sz w:val="20"/>
          <w:lang w:val="es-ES"/>
        </w:rPr>
        <w:t>Acero de Refuerzo. fy = 42.000 Kg/cm2</w:t>
      </w:r>
    </w:p>
    <w:p w14:paraId="0D04E028" w14:textId="77777777" w:rsidR="00DA7EB6" w:rsidRPr="002F1451" w:rsidRDefault="00DA7EB6" w:rsidP="00DA7EB6">
      <w:pPr>
        <w:tabs>
          <w:tab w:val="left" w:pos="2430"/>
        </w:tabs>
        <w:spacing w:after="0"/>
        <w:contextualSpacing/>
        <w:rPr>
          <w:sz w:val="20"/>
          <w:lang w:val="es-ES"/>
        </w:rPr>
      </w:pPr>
    </w:p>
    <w:p w14:paraId="0F1826D7" w14:textId="77777777" w:rsidR="00DA7EB6" w:rsidRDefault="00DA7EB6" w:rsidP="00DA7EB6">
      <w:pPr>
        <w:spacing w:after="0"/>
        <w:ind w:left="705"/>
        <w:contextualSpacing/>
        <w:rPr>
          <w:sz w:val="20"/>
          <w:lang w:val="es-ES"/>
        </w:rPr>
      </w:pPr>
      <w:r w:rsidRPr="002F1451">
        <w:rPr>
          <w:sz w:val="20"/>
          <w:lang w:val="es-ES"/>
        </w:rPr>
        <w:t>El acero con diámetro mayor o igual a 3/8” será corrugado y debe cumplir con la norma, con un límite de fluencia de fy= 4200 kg/cm</w:t>
      </w:r>
      <w:r w:rsidRPr="002F1451">
        <w:rPr>
          <w:sz w:val="20"/>
          <w:vertAlign w:val="superscript"/>
          <w:lang w:val="es-ES"/>
        </w:rPr>
        <w:t xml:space="preserve">2 </w:t>
      </w:r>
      <w:r w:rsidRPr="002F1451">
        <w:rPr>
          <w:sz w:val="20"/>
          <w:lang w:val="es-ES"/>
        </w:rPr>
        <w:t>(60.000 psi).</w:t>
      </w:r>
      <w:r>
        <w:rPr>
          <w:sz w:val="20"/>
          <w:lang w:val="es-ES"/>
        </w:rPr>
        <w:t xml:space="preserve"> </w:t>
      </w:r>
    </w:p>
    <w:p w14:paraId="2C96C473" w14:textId="77777777" w:rsidR="00DA7EB6" w:rsidRDefault="00DA7EB6" w:rsidP="00DA7EB6">
      <w:pPr>
        <w:spacing w:after="0"/>
        <w:ind w:left="705"/>
        <w:contextualSpacing/>
        <w:rPr>
          <w:sz w:val="20"/>
          <w:lang w:val="es-ES"/>
        </w:rPr>
      </w:pPr>
    </w:p>
    <w:p w14:paraId="2EFB280D" w14:textId="77777777" w:rsidR="00DA7EB6" w:rsidRDefault="00DA7EB6" w:rsidP="00DA7EB6">
      <w:pPr>
        <w:spacing w:after="0"/>
        <w:ind w:left="705"/>
        <w:contextualSpacing/>
        <w:jc w:val="center"/>
        <w:rPr>
          <w:noProof/>
          <w:lang w:eastAsia="es-PE"/>
        </w:rPr>
      </w:pPr>
      <w:r>
        <w:rPr>
          <w:noProof/>
          <w:lang w:eastAsia="es-PE"/>
        </w:rPr>
        <w:drawing>
          <wp:inline distT="0" distB="0" distL="0" distR="0" wp14:anchorId="3E8C72F9" wp14:editId="2D238071">
            <wp:extent cx="2705100" cy="2066925"/>
            <wp:effectExtent l="19050" t="0" r="0" b="0"/>
            <wp:docPr id="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4"/>
                    <a:srcRect l="37299" t="52319" r="38618" b="15067"/>
                    <a:stretch>
                      <a:fillRect/>
                    </a:stretch>
                  </pic:blipFill>
                  <pic:spPr bwMode="auto">
                    <a:xfrm>
                      <a:off x="0" y="0"/>
                      <a:ext cx="2705100" cy="2066925"/>
                    </a:xfrm>
                    <a:prstGeom prst="rect">
                      <a:avLst/>
                    </a:prstGeom>
                    <a:noFill/>
                    <a:ln w="9525">
                      <a:noFill/>
                      <a:miter lim="800000"/>
                      <a:headEnd/>
                      <a:tailEnd/>
                    </a:ln>
                  </pic:spPr>
                </pic:pic>
              </a:graphicData>
            </a:graphic>
          </wp:inline>
        </w:drawing>
      </w:r>
    </w:p>
    <w:p w14:paraId="743C3E01" w14:textId="77777777" w:rsidR="00DA7EB6" w:rsidRPr="00EA1486" w:rsidRDefault="00DA7EB6" w:rsidP="00DA7EB6">
      <w:pPr>
        <w:spacing w:after="0"/>
        <w:ind w:left="705"/>
        <w:contextualSpacing/>
        <w:jc w:val="center"/>
        <w:rPr>
          <w:b/>
          <w:sz w:val="20"/>
          <w:lang w:val="es-ES"/>
        </w:rPr>
      </w:pPr>
      <w:r w:rsidRPr="00EA1486">
        <w:rPr>
          <w:b/>
          <w:sz w:val="20"/>
          <w:lang w:val="es-ES"/>
        </w:rPr>
        <w:t>FIGURA N° 01.- Soldadura de aceros de refuerzo de ASTM A615 grado 60</w:t>
      </w:r>
    </w:p>
    <w:p w14:paraId="4623B0E9" w14:textId="77777777" w:rsidR="00DA7EB6" w:rsidRDefault="00DA7EB6" w:rsidP="00DA7EB6">
      <w:pPr>
        <w:spacing w:after="0"/>
        <w:ind w:left="705"/>
        <w:contextualSpacing/>
        <w:jc w:val="center"/>
        <w:rPr>
          <w:sz w:val="20"/>
          <w:lang w:val="es-ES"/>
        </w:rPr>
      </w:pPr>
    </w:p>
    <w:p w14:paraId="4F63F540" w14:textId="77777777" w:rsidR="00DA7EB6" w:rsidRPr="00922BDE" w:rsidRDefault="00DA7EB6" w:rsidP="00DA7EB6">
      <w:pPr>
        <w:tabs>
          <w:tab w:val="left" w:pos="2430"/>
        </w:tabs>
        <w:spacing w:after="0"/>
        <w:rPr>
          <w:sz w:val="20"/>
          <w:u w:val="single"/>
          <w:lang w:val="es-ES"/>
        </w:rPr>
      </w:pPr>
      <w:bookmarkStart w:id="70" w:name="_Toc297935591"/>
      <w:r w:rsidRPr="00922BDE">
        <w:rPr>
          <w:sz w:val="20"/>
          <w:u w:val="single"/>
          <w:lang w:val="es-ES"/>
        </w:rPr>
        <w:t>PERSONAL, EQUIPOS Y MATERIALES</w:t>
      </w:r>
      <w:bookmarkEnd w:id="70"/>
    </w:p>
    <w:p w14:paraId="48C47815" w14:textId="77777777" w:rsidR="00DA7EB6" w:rsidRPr="002F1451" w:rsidRDefault="00DA7EB6" w:rsidP="002C5DFE">
      <w:pPr>
        <w:pStyle w:val="Prrafodelista"/>
        <w:numPr>
          <w:ilvl w:val="0"/>
          <w:numId w:val="5"/>
        </w:numPr>
        <w:contextualSpacing/>
        <w:jc w:val="both"/>
        <w:rPr>
          <w:color w:val="000000"/>
          <w:sz w:val="20"/>
          <w:szCs w:val="20"/>
        </w:rPr>
      </w:pPr>
      <w:r w:rsidRPr="002F1451">
        <w:rPr>
          <w:color w:val="000000"/>
          <w:sz w:val="20"/>
          <w:szCs w:val="20"/>
        </w:rPr>
        <w:t>Personal</w:t>
      </w:r>
    </w:p>
    <w:p w14:paraId="343FA3AF" w14:textId="520BB9A6" w:rsidR="00DA7EB6" w:rsidRDefault="00DA7EB6" w:rsidP="00DA7EB6">
      <w:pPr>
        <w:spacing w:after="0"/>
        <w:ind w:left="720"/>
        <w:contextualSpacing/>
        <w:rPr>
          <w:sz w:val="20"/>
          <w:lang w:val="es-ES"/>
        </w:rPr>
      </w:pPr>
      <w:r w:rsidRPr="002F1451">
        <w:rPr>
          <w:sz w:val="20"/>
          <w:lang w:val="es-ES"/>
        </w:rPr>
        <w:t xml:space="preserve">El personal debe contar con experiencia en trabajos similares y debe cumplir con las normas de seguridad industrial exigidas por </w:t>
      </w:r>
      <w:r w:rsidR="007E0E4E">
        <w:rPr>
          <w:sz w:val="20"/>
          <w:lang w:val="es-ES"/>
        </w:rPr>
        <w:t>CONTUGAS</w:t>
      </w:r>
      <w:r w:rsidRPr="002F1451">
        <w:rPr>
          <w:sz w:val="20"/>
          <w:lang w:val="es-ES"/>
        </w:rPr>
        <w:t>.</w:t>
      </w:r>
    </w:p>
    <w:p w14:paraId="5FF37E45" w14:textId="77777777" w:rsidR="00DA7EB6" w:rsidRPr="002F1451" w:rsidRDefault="00DA7EB6" w:rsidP="002C5DFE">
      <w:pPr>
        <w:pStyle w:val="Prrafodelista"/>
        <w:numPr>
          <w:ilvl w:val="0"/>
          <w:numId w:val="5"/>
        </w:numPr>
        <w:contextualSpacing/>
        <w:jc w:val="both"/>
        <w:rPr>
          <w:color w:val="000000"/>
          <w:sz w:val="20"/>
          <w:szCs w:val="20"/>
        </w:rPr>
      </w:pPr>
      <w:r w:rsidRPr="002F1451">
        <w:rPr>
          <w:color w:val="000000"/>
          <w:sz w:val="20"/>
          <w:szCs w:val="20"/>
        </w:rPr>
        <w:t>Equipos</w:t>
      </w:r>
    </w:p>
    <w:p w14:paraId="1B4001FF" w14:textId="29EA3E99" w:rsidR="00DA7EB6" w:rsidRPr="002F1451" w:rsidRDefault="007E0E4E" w:rsidP="00DA7EB6">
      <w:pPr>
        <w:spacing w:after="0"/>
        <w:ind w:left="720"/>
        <w:contextualSpacing/>
        <w:rPr>
          <w:sz w:val="20"/>
          <w:lang w:val="es-ES"/>
        </w:rPr>
      </w:pPr>
      <w:r>
        <w:rPr>
          <w:sz w:val="20"/>
          <w:lang w:val="es-ES"/>
        </w:rPr>
        <w:t>CONTUGAS</w:t>
      </w:r>
      <w:r w:rsidR="00DA7EB6" w:rsidRPr="002F1451">
        <w:rPr>
          <w:sz w:val="20"/>
          <w:lang w:val="es-ES"/>
        </w:rPr>
        <w:t xml:space="preserve"> propone, para su consideración, los equipos más adecuados para las operaciones a realizar, los cuales deben mantenerse en óptimas condiciones de funcionamiento y su capacidad y rendimiento deben producir el adelanto de los trabajos de acuerdo con los programas aprobados. </w:t>
      </w:r>
    </w:p>
    <w:p w14:paraId="019960D1" w14:textId="77777777" w:rsidR="00DA7EB6" w:rsidRPr="002F1451" w:rsidRDefault="00DA7EB6" w:rsidP="00DA7EB6">
      <w:pPr>
        <w:spacing w:after="0"/>
        <w:ind w:left="720"/>
        <w:contextualSpacing/>
        <w:rPr>
          <w:sz w:val="20"/>
          <w:lang w:val="es-ES"/>
        </w:rPr>
      </w:pPr>
    </w:p>
    <w:p w14:paraId="7423E8D8" w14:textId="6173B89C" w:rsidR="00DA7EB6" w:rsidRPr="002F1451" w:rsidRDefault="00DA7EB6" w:rsidP="00DA7EB6">
      <w:pPr>
        <w:spacing w:after="0"/>
        <w:ind w:left="720"/>
        <w:contextualSpacing/>
        <w:rPr>
          <w:sz w:val="20"/>
          <w:lang w:val="es-ES"/>
        </w:rPr>
      </w:pPr>
      <w:r w:rsidRPr="002F1451">
        <w:rPr>
          <w:sz w:val="20"/>
          <w:lang w:val="es-ES"/>
        </w:rPr>
        <w:lastRenderedPageBreak/>
        <w:t xml:space="preserve">En cualquier momento </w:t>
      </w:r>
      <w:r w:rsidR="007E0E4E">
        <w:rPr>
          <w:sz w:val="20"/>
          <w:lang w:val="es-ES"/>
        </w:rPr>
        <w:t>CONTUGAS</w:t>
      </w:r>
      <w:r w:rsidRPr="002F1451">
        <w:rPr>
          <w:sz w:val="20"/>
          <w:lang w:val="es-ES"/>
        </w:rPr>
        <w:t xml:space="preserve"> puede solicitar la inspección de los equipos que se estén utilizando en el transporte, corte, figuración e instalación del Acero de Refuerzo, para verificar que se están utilizando los equipos adecuados.</w:t>
      </w:r>
    </w:p>
    <w:p w14:paraId="01E0C842" w14:textId="77777777" w:rsidR="00DA7EB6" w:rsidRPr="00DB13A6" w:rsidRDefault="00DA7EB6" w:rsidP="002C5DFE">
      <w:pPr>
        <w:pStyle w:val="Prrafodelista"/>
        <w:numPr>
          <w:ilvl w:val="0"/>
          <w:numId w:val="5"/>
        </w:numPr>
        <w:contextualSpacing/>
        <w:jc w:val="both"/>
        <w:rPr>
          <w:color w:val="000000"/>
          <w:sz w:val="20"/>
          <w:szCs w:val="20"/>
        </w:rPr>
      </w:pPr>
      <w:r w:rsidRPr="00DB13A6">
        <w:rPr>
          <w:color w:val="000000"/>
          <w:sz w:val="20"/>
          <w:szCs w:val="20"/>
        </w:rPr>
        <w:t>Materiales</w:t>
      </w:r>
    </w:p>
    <w:p w14:paraId="276F4406" w14:textId="17DA40BD" w:rsidR="00DA7EB6" w:rsidRPr="002F1451" w:rsidRDefault="00DA7EB6" w:rsidP="00DA7EB6">
      <w:pPr>
        <w:spacing w:after="0"/>
        <w:ind w:left="720"/>
        <w:contextualSpacing/>
        <w:rPr>
          <w:sz w:val="20"/>
          <w:lang w:val="es-ES"/>
        </w:rPr>
      </w:pPr>
      <w:r w:rsidRPr="002F1451">
        <w:rPr>
          <w:sz w:val="20"/>
          <w:lang w:val="es-ES"/>
        </w:rPr>
        <w:t xml:space="preserve">Todo el material seleccionado debe ser </w:t>
      </w:r>
      <w:r w:rsidRPr="00D15307">
        <w:rPr>
          <w:sz w:val="20"/>
          <w:lang w:val="es-ES"/>
        </w:rPr>
        <w:t xml:space="preserve">aprobado por </w:t>
      </w:r>
      <w:r w:rsidR="007E0E4E">
        <w:rPr>
          <w:sz w:val="20"/>
          <w:lang w:val="es-ES"/>
        </w:rPr>
        <w:t>CONTUGAS</w:t>
      </w:r>
      <w:r>
        <w:rPr>
          <w:sz w:val="20"/>
          <w:lang w:val="es-ES"/>
        </w:rPr>
        <w:t xml:space="preserve"> </w:t>
      </w:r>
      <w:r w:rsidRPr="002F1451">
        <w:rPr>
          <w:sz w:val="20"/>
          <w:lang w:val="es-ES"/>
        </w:rPr>
        <w:t>para ser utilizado en la obra.</w:t>
      </w:r>
    </w:p>
    <w:p w14:paraId="72916EEC" w14:textId="77777777" w:rsidR="00DA7EB6" w:rsidRPr="002F1451" w:rsidRDefault="00DA7EB6" w:rsidP="00DA7EB6">
      <w:pPr>
        <w:spacing w:after="0"/>
        <w:ind w:left="720"/>
        <w:contextualSpacing/>
        <w:rPr>
          <w:sz w:val="20"/>
          <w:lang w:val="es-ES"/>
        </w:rPr>
      </w:pPr>
      <w:r w:rsidRPr="002F1451">
        <w:rPr>
          <w:sz w:val="20"/>
          <w:lang w:val="es-ES"/>
        </w:rPr>
        <w:t>Para el amarre de las varillas se utilizará Alambre Calibre No.18.</w:t>
      </w:r>
    </w:p>
    <w:p w14:paraId="50595549" w14:textId="2F958F0E" w:rsidR="00DA7EB6" w:rsidRPr="002F1451" w:rsidRDefault="00DA7EB6" w:rsidP="00DA7EB6">
      <w:pPr>
        <w:spacing w:after="0"/>
        <w:ind w:left="720"/>
        <w:contextualSpacing/>
        <w:rPr>
          <w:sz w:val="20"/>
          <w:lang w:val="es-ES"/>
        </w:rPr>
      </w:pPr>
      <w:r w:rsidRPr="002F1451">
        <w:rPr>
          <w:sz w:val="20"/>
          <w:lang w:val="es-ES"/>
        </w:rPr>
        <w:t xml:space="preserve">Para los procedimientos de transporte e instalación del Acero de Refuerzo, se utilizan manilas de nylon, cables, riatas, correas u otro material aprobado por </w:t>
      </w:r>
      <w:r w:rsidR="007E0E4E">
        <w:rPr>
          <w:sz w:val="20"/>
          <w:lang w:val="es-ES"/>
        </w:rPr>
        <w:t>CONTUGAS</w:t>
      </w:r>
      <w:r w:rsidRPr="002F1451">
        <w:rPr>
          <w:sz w:val="20"/>
          <w:lang w:val="es-ES"/>
        </w:rPr>
        <w:t>.</w:t>
      </w:r>
    </w:p>
    <w:p w14:paraId="0E29AD9C" w14:textId="77777777" w:rsidR="00DA7EB6" w:rsidRPr="002F1451" w:rsidRDefault="00DA7EB6" w:rsidP="00DA7EB6">
      <w:pPr>
        <w:tabs>
          <w:tab w:val="left" w:pos="2430"/>
        </w:tabs>
        <w:spacing w:after="0"/>
        <w:contextualSpacing/>
        <w:rPr>
          <w:sz w:val="20"/>
          <w:lang w:val="es-ES"/>
        </w:rPr>
      </w:pPr>
    </w:p>
    <w:p w14:paraId="6FF5F636" w14:textId="77777777" w:rsidR="00DA7EB6" w:rsidRDefault="00DA7EB6" w:rsidP="00DA7EB6">
      <w:pPr>
        <w:tabs>
          <w:tab w:val="left" w:pos="2430"/>
        </w:tabs>
        <w:spacing w:after="0"/>
        <w:contextualSpacing/>
        <w:rPr>
          <w:sz w:val="20"/>
          <w:lang w:val="es-ES"/>
        </w:rPr>
      </w:pPr>
      <w:r w:rsidRPr="002F1451">
        <w:rPr>
          <w:sz w:val="20"/>
          <w:lang w:val="es-ES"/>
        </w:rPr>
        <w:t>Para efectos del cálculo de las varillas de Acero de Refuerzo, se considerarán los pesos unitarios que se indican en la siguiente tabla:</w:t>
      </w:r>
    </w:p>
    <w:p w14:paraId="49F36CD4" w14:textId="77777777" w:rsidR="00DA7EB6" w:rsidRPr="002F1451" w:rsidRDefault="00DA7EB6" w:rsidP="00DA7EB6">
      <w:pPr>
        <w:tabs>
          <w:tab w:val="left" w:pos="2430"/>
        </w:tabs>
        <w:spacing w:after="0"/>
        <w:contextualSpacing/>
        <w:rPr>
          <w:sz w:val="20"/>
          <w:lang w:val="es-E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663"/>
        <w:gridCol w:w="2196"/>
        <w:gridCol w:w="1018"/>
        <w:gridCol w:w="740"/>
      </w:tblGrid>
      <w:tr w:rsidR="00DA7EB6" w:rsidRPr="002F1451" w14:paraId="1BB69AE3" w14:textId="77777777" w:rsidTr="00F30C65">
        <w:trPr>
          <w:jc w:val="center"/>
        </w:trPr>
        <w:tc>
          <w:tcPr>
            <w:tcW w:w="0" w:type="auto"/>
            <w:shd w:val="clear" w:color="auto" w:fill="D9D9D9"/>
            <w:vAlign w:val="center"/>
          </w:tcPr>
          <w:p w14:paraId="1AA2DA8F" w14:textId="77777777" w:rsidR="00DA7EB6" w:rsidRPr="002F1451" w:rsidRDefault="00DA7EB6" w:rsidP="00F30C65">
            <w:pPr>
              <w:tabs>
                <w:tab w:val="left" w:pos="2430"/>
              </w:tabs>
              <w:spacing w:after="0"/>
              <w:contextualSpacing/>
              <w:rPr>
                <w:b/>
                <w:sz w:val="20"/>
                <w:lang w:val="en-US"/>
              </w:rPr>
            </w:pPr>
            <w:r w:rsidRPr="002F1451">
              <w:rPr>
                <w:b/>
                <w:sz w:val="20"/>
                <w:lang w:val="en-US"/>
              </w:rPr>
              <w:t>Barra</w:t>
            </w:r>
          </w:p>
        </w:tc>
        <w:tc>
          <w:tcPr>
            <w:tcW w:w="0" w:type="auto"/>
            <w:shd w:val="clear" w:color="auto" w:fill="D9D9D9"/>
            <w:vAlign w:val="center"/>
          </w:tcPr>
          <w:p w14:paraId="74A755BF" w14:textId="77777777" w:rsidR="00DA7EB6" w:rsidRPr="002F1451" w:rsidRDefault="00DA7EB6" w:rsidP="00F30C65">
            <w:pPr>
              <w:tabs>
                <w:tab w:val="left" w:pos="2430"/>
              </w:tabs>
              <w:spacing w:after="0"/>
              <w:contextualSpacing/>
              <w:rPr>
                <w:b/>
                <w:sz w:val="20"/>
                <w:lang w:val="en-US"/>
              </w:rPr>
            </w:pPr>
            <w:r w:rsidRPr="002F1451">
              <w:rPr>
                <w:b/>
                <w:sz w:val="20"/>
                <w:lang w:val="en-US"/>
              </w:rPr>
              <w:t>DIÁMETRO NOMINAL</w:t>
            </w:r>
          </w:p>
        </w:tc>
        <w:tc>
          <w:tcPr>
            <w:tcW w:w="0" w:type="auto"/>
            <w:shd w:val="clear" w:color="auto" w:fill="D9D9D9"/>
            <w:vAlign w:val="center"/>
          </w:tcPr>
          <w:p w14:paraId="52916A42" w14:textId="77777777" w:rsidR="00DA7EB6" w:rsidRPr="002F1451" w:rsidRDefault="00DA7EB6" w:rsidP="00F30C65">
            <w:pPr>
              <w:tabs>
                <w:tab w:val="left" w:pos="2430"/>
              </w:tabs>
              <w:spacing w:after="0"/>
              <w:contextualSpacing/>
              <w:rPr>
                <w:b/>
                <w:sz w:val="20"/>
                <w:lang w:val="en-US"/>
              </w:rPr>
            </w:pPr>
            <w:r w:rsidRPr="002F1451">
              <w:rPr>
                <w:b/>
                <w:sz w:val="20"/>
                <w:lang w:val="en-US"/>
              </w:rPr>
              <w:t>Longitud</w:t>
            </w:r>
          </w:p>
        </w:tc>
        <w:tc>
          <w:tcPr>
            <w:tcW w:w="0" w:type="auto"/>
            <w:shd w:val="clear" w:color="auto" w:fill="D9D9D9"/>
            <w:vAlign w:val="center"/>
          </w:tcPr>
          <w:p w14:paraId="2FA65925" w14:textId="77777777" w:rsidR="00DA7EB6" w:rsidRPr="002F1451" w:rsidRDefault="00DA7EB6" w:rsidP="00F30C65">
            <w:pPr>
              <w:tabs>
                <w:tab w:val="left" w:pos="2430"/>
              </w:tabs>
              <w:spacing w:after="0"/>
              <w:contextualSpacing/>
              <w:rPr>
                <w:b/>
                <w:sz w:val="20"/>
                <w:lang w:val="en-US"/>
              </w:rPr>
            </w:pPr>
            <w:r w:rsidRPr="002F1451">
              <w:rPr>
                <w:b/>
                <w:sz w:val="20"/>
                <w:lang w:val="en-US"/>
              </w:rPr>
              <w:t>Peso</w:t>
            </w:r>
          </w:p>
        </w:tc>
      </w:tr>
      <w:tr w:rsidR="00DA7EB6" w:rsidRPr="002F1451" w14:paraId="1BE3C7DD" w14:textId="77777777" w:rsidTr="00F30C65">
        <w:trPr>
          <w:jc w:val="center"/>
        </w:trPr>
        <w:tc>
          <w:tcPr>
            <w:tcW w:w="0" w:type="auto"/>
            <w:vAlign w:val="center"/>
          </w:tcPr>
          <w:p w14:paraId="4760C404" w14:textId="77777777" w:rsidR="00DA7EB6" w:rsidRPr="002F1451" w:rsidRDefault="00DA7EB6" w:rsidP="00F30C65">
            <w:pPr>
              <w:tabs>
                <w:tab w:val="left" w:pos="2430"/>
              </w:tabs>
              <w:spacing w:after="0"/>
              <w:contextualSpacing/>
              <w:rPr>
                <w:b/>
                <w:sz w:val="20"/>
                <w:lang w:val="en-US"/>
              </w:rPr>
            </w:pPr>
            <w:r w:rsidRPr="002F1451">
              <w:rPr>
                <w:b/>
                <w:sz w:val="20"/>
                <w:lang w:val="en-US"/>
              </w:rPr>
              <w:t>No</w:t>
            </w:r>
          </w:p>
        </w:tc>
        <w:tc>
          <w:tcPr>
            <w:tcW w:w="0" w:type="auto"/>
            <w:vAlign w:val="center"/>
          </w:tcPr>
          <w:p w14:paraId="664CA737" w14:textId="77777777" w:rsidR="00DA7EB6" w:rsidRPr="002F1451" w:rsidRDefault="00DA7EB6" w:rsidP="00F30C65">
            <w:pPr>
              <w:tabs>
                <w:tab w:val="left" w:pos="2430"/>
              </w:tabs>
              <w:spacing w:after="0"/>
              <w:contextualSpacing/>
              <w:rPr>
                <w:b/>
                <w:sz w:val="20"/>
                <w:lang w:val="en-US"/>
              </w:rPr>
            </w:pPr>
            <w:r w:rsidRPr="002F1451">
              <w:rPr>
                <w:b/>
                <w:sz w:val="20"/>
                <w:lang w:val="en-US"/>
              </w:rPr>
              <w:t>Cm</w:t>
            </w:r>
          </w:p>
        </w:tc>
        <w:tc>
          <w:tcPr>
            <w:tcW w:w="0" w:type="auto"/>
            <w:vAlign w:val="center"/>
          </w:tcPr>
          <w:p w14:paraId="25B7DA0D" w14:textId="77777777" w:rsidR="00DA7EB6" w:rsidRPr="002F1451" w:rsidRDefault="00DA7EB6" w:rsidP="00F30C65">
            <w:pPr>
              <w:tabs>
                <w:tab w:val="left" w:pos="2430"/>
              </w:tabs>
              <w:spacing w:after="0"/>
              <w:contextualSpacing/>
              <w:rPr>
                <w:b/>
                <w:sz w:val="20"/>
                <w:lang w:val="en-US"/>
              </w:rPr>
            </w:pPr>
            <w:r w:rsidRPr="002F1451">
              <w:rPr>
                <w:b/>
                <w:sz w:val="20"/>
                <w:lang w:val="en-US"/>
              </w:rPr>
              <w:t>pulgadas</w:t>
            </w:r>
          </w:p>
        </w:tc>
        <w:tc>
          <w:tcPr>
            <w:tcW w:w="0" w:type="auto"/>
            <w:vAlign w:val="center"/>
          </w:tcPr>
          <w:p w14:paraId="1934DBDF" w14:textId="77777777" w:rsidR="00DA7EB6" w:rsidRPr="002F1451" w:rsidRDefault="00DA7EB6" w:rsidP="00F30C65">
            <w:pPr>
              <w:tabs>
                <w:tab w:val="left" w:pos="2430"/>
              </w:tabs>
              <w:spacing w:after="0"/>
              <w:contextualSpacing/>
              <w:rPr>
                <w:b/>
                <w:sz w:val="20"/>
                <w:lang w:val="en-US"/>
              </w:rPr>
            </w:pPr>
            <w:r w:rsidRPr="002F1451">
              <w:rPr>
                <w:b/>
                <w:sz w:val="20"/>
                <w:lang w:val="en-US"/>
              </w:rPr>
              <w:t>(kg/m)</w:t>
            </w:r>
          </w:p>
        </w:tc>
      </w:tr>
      <w:tr w:rsidR="00DA7EB6" w:rsidRPr="002F1451" w14:paraId="171D5CCC" w14:textId="77777777" w:rsidTr="00F30C65">
        <w:trPr>
          <w:jc w:val="center"/>
        </w:trPr>
        <w:tc>
          <w:tcPr>
            <w:tcW w:w="0" w:type="auto"/>
            <w:vAlign w:val="center"/>
          </w:tcPr>
          <w:p w14:paraId="0C773890" w14:textId="77777777" w:rsidR="00DA7EB6" w:rsidRPr="002F1451" w:rsidRDefault="00DA7EB6" w:rsidP="00F30C65">
            <w:pPr>
              <w:tabs>
                <w:tab w:val="left" w:pos="2430"/>
              </w:tabs>
              <w:spacing w:after="0"/>
              <w:contextualSpacing/>
              <w:rPr>
                <w:sz w:val="20"/>
                <w:lang w:val="en-US"/>
              </w:rPr>
            </w:pPr>
            <w:r w:rsidRPr="002F1451">
              <w:rPr>
                <w:sz w:val="20"/>
                <w:lang w:val="en-US"/>
              </w:rPr>
              <w:t>2</w:t>
            </w:r>
          </w:p>
        </w:tc>
        <w:tc>
          <w:tcPr>
            <w:tcW w:w="0" w:type="auto"/>
            <w:vAlign w:val="center"/>
          </w:tcPr>
          <w:p w14:paraId="54C1A688" w14:textId="77777777" w:rsidR="00DA7EB6" w:rsidRPr="002F1451" w:rsidRDefault="00DA7EB6" w:rsidP="00F30C65">
            <w:pPr>
              <w:tabs>
                <w:tab w:val="left" w:pos="2430"/>
              </w:tabs>
              <w:spacing w:after="0"/>
              <w:contextualSpacing/>
              <w:rPr>
                <w:sz w:val="20"/>
                <w:lang w:val="en-US"/>
              </w:rPr>
            </w:pPr>
            <w:r w:rsidRPr="002F1451">
              <w:rPr>
                <w:sz w:val="20"/>
                <w:lang w:val="en-US"/>
              </w:rPr>
              <w:t>0.64</w:t>
            </w:r>
          </w:p>
        </w:tc>
        <w:tc>
          <w:tcPr>
            <w:tcW w:w="0" w:type="auto"/>
            <w:vAlign w:val="center"/>
          </w:tcPr>
          <w:p w14:paraId="241E8E6B" w14:textId="77777777" w:rsidR="00DA7EB6" w:rsidRPr="002F1451" w:rsidRDefault="00DA7EB6" w:rsidP="00F30C65">
            <w:pPr>
              <w:tabs>
                <w:tab w:val="left" w:pos="2430"/>
              </w:tabs>
              <w:spacing w:after="0"/>
              <w:contextualSpacing/>
              <w:rPr>
                <w:sz w:val="20"/>
                <w:lang w:val="en-US"/>
              </w:rPr>
            </w:pPr>
            <w:r w:rsidRPr="002F1451">
              <w:rPr>
                <w:sz w:val="20"/>
                <w:lang w:val="en-US"/>
              </w:rPr>
              <w:t>1/4</w:t>
            </w:r>
          </w:p>
        </w:tc>
        <w:tc>
          <w:tcPr>
            <w:tcW w:w="0" w:type="auto"/>
            <w:vAlign w:val="center"/>
          </w:tcPr>
          <w:p w14:paraId="434A5EA3" w14:textId="77777777" w:rsidR="00DA7EB6" w:rsidRPr="002F1451" w:rsidRDefault="00DA7EB6" w:rsidP="00F30C65">
            <w:pPr>
              <w:tabs>
                <w:tab w:val="left" w:pos="2430"/>
              </w:tabs>
              <w:spacing w:after="0"/>
              <w:contextualSpacing/>
              <w:rPr>
                <w:sz w:val="20"/>
                <w:lang w:val="en-US"/>
              </w:rPr>
            </w:pPr>
            <w:r w:rsidRPr="002F1451">
              <w:rPr>
                <w:sz w:val="20"/>
                <w:lang w:val="en-US"/>
              </w:rPr>
              <w:t>0.25</w:t>
            </w:r>
          </w:p>
        </w:tc>
      </w:tr>
      <w:tr w:rsidR="00DA7EB6" w:rsidRPr="002F1451" w14:paraId="2E857C45" w14:textId="77777777" w:rsidTr="00F30C65">
        <w:trPr>
          <w:jc w:val="center"/>
        </w:trPr>
        <w:tc>
          <w:tcPr>
            <w:tcW w:w="0" w:type="auto"/>
            <w:vAlign w:val="center"/>
          </w:tcPr>
          <w:p w14:paraId="5C7DBFD2" w14:textId="77777777" w:rsidR="00DA7EB6" w:rsidRPr="002F1451" w:rsidRDefault="00DA7EB6" w:rsidP="00F30C65">
            <w:pPr>
              <w:tabs>
                <w:tab w:val="left" w:pos="2430"/>
              </w:tabs>
              <w:spacing w:after="0"/>
              <w:contextualSpacing/>
              <w:rPr>
                <w:sz w:val="20"/>
                <w:lang w:val="en-US"/>
              </w:rPr>
            </w:pPr>
            <w:r w:rsidRPr="002F1451">
              <w:rPr>
                <w:sz w:val="20"/>
                <w:lang w:val="en-US"/>
              </w:rPr>
              <w:t>3</w:t>
            </w:r>
          </w:p>
        </w:tc>
        <w:tc>
          <w:tcPr>
            <w:tcW w:w="0" w:type="auto"/>
            <w:vAlign w:val="center"/>
          </w:tcPr>
          <w:p w14:paraId="5F34C097" w14:textId="77777777" w:rsidR="00DA7EB6" w:rsidRPr="002F1451" w:rsidRDefault="00DA7EB6" w:rsidP="00F30C65">
            <w:pPr>
              <w:tabs>
                <w:tab w:val="left" w:pos="2430"/>
              </w:tabs>
              <w:spacing w:after="0"/>
              <w:contextualSpacing/>
              <w:rPr>
                <w:sz w:val="20"/>
                <w:lang w:val="en-US"/>
              </w:rPr>
            </w:pPr>
            <w:r w:rsidRPr="002F1451">
              <w:rPr>
                <w:sz w:val="20"/>
                <w:lang w:val="en-US"/>
              </w:rPr>
              <w:t>0.95</w:t>
            </w:r>
          </w:p>
        </w:tc>
        <w:tc>
          <w:tcPr>
            <w:tcW w:w="0" w:type="auto"/>
            <w:vAlign w:val="center"/>
          </w:tcPr>
          <w:p w14:paraId="05CD50E1" w14:textId="77777777" w:rsidR="00DA7EB6" w:rsidRPr="002F1451" w:rsidRDefault="00DA7EB6" w:rsidP="00F30C65">
            <w:pPr>
              <w:tabs>
                <w:tab w:val="left" w:pos="2430"/>
              </w:tabs>
              <w:spacing w:after="0"/>
              <w:contextualSpacing/>
              <w:rPr>
                <w:sz w:val="20"/>
                <w:lang w:val="en-US"/>
              </w:rPr>
            </w:pPr>
            <w:r w:rsidRPr="002F1451">
              <w:rPr>
                <w:sz w:val="20"/>
                <w:lang w:val="en-US"/>
              </w:rPr>
              <w:t>3/8</w:t>
            </w:r>
          </w:p>
        </w:tc>
        <w:tc>
          <w:tcPr>
            <w:tcW w:w="0" w:type="auto"/>
            <w:vAlign w:val="center"/>
          </w:tcPr>
          <w:p w14:paraId="30A46A0F" w14:textId="77777777" w:rsidR="00DA7EB6" w:rsidRPr="002F1451" w:rsidRDefault="00DA7EB6" w:rsidP="00F30C65">
            <w:pPr>
              <w:tabs>
                <w:tab w:val="left" w:pos="2430"/>
              </w:tabs>
              <w:spacing w:after="0"/>
              <w:contextualSpacing/>
              <w:rPr>
                <w:sz w:val="20"/>
                <w:lang w:val="en-US"/>
              </w:rPr>
            </w:pPr>
            <w:r w:rsidRPr="002F1451">
              <w:rPr>
                <w:sz w:val="20"/>
                <w:lang w:val="en-US"/>
              </w:rPr>
              <w:t>0.56</w:t>
            </w:r>
          </w:p>
        </w:tc>
      </w:tr>
      <w:tr w:rsidR="00DA7EB6" w:rsidRPr="002F1451" w14:paraId="4E089CFD" w14:textId="77777777" w:rsidTr="00F30C65">
        <w:trPr>
          <w:jc w:val="center"/>
        </w:trPr>
        <w:tc>
          <w:tcPr>
            <w:tcW w:w="0" w:type="auto"/>
            <w:vAlign w:val="center"/>
          </w:tcPr>
          <w:p w14:paraId="51FD2D18" w14:textId="77777777" w:rsidR="00DA7EB6" w:rsidRPr="002F1451" w:rsidRDefault="00DA7EB6" w:rsidP="00F30C65">
            <w:pPr>
              <w:tabs>
                <w:tab w:val="left" w:pos="2430"/>
              </w:tabs>
              <w:spacing w:after="0"/>
              <w:contextualSpacing/>
              <w:rPr>
                <w:sz w:val="20"/>
                <w:lang w:val="en-US"/>
              </w:rPr>
            </w:pPr>
            <w:r w:rsidRPr="002F1451">
              <w:rPr>
                <w:sz w:val="20"/>
                <w:lang w:val="en-US"/>
              </w:rPr>
              <w:t>4</w:t>
            </w:r>
          </w:p>
        </w:tc>
        <w:tc>
          <w:tcPr>
            <w:tcW w:w="0" w:type="auto"/>
            <w:vAlign w:val="center"/>
          </w:tcPr>
          <w:p w14:paraId="78B7DD3D" w14:textId="77777777" w:rsidR="00DA7EB6" w:rsidRPr="002F1451" w:rsidRDefault="00DA7EB6" w:rsidP="00F30C65">
            <w:pPr>
              <w:tabs>
                <w:tab w:val="left" w:pos="2430"/>
              </w:tabs>
              <w:spacing w:after="0"/>
              <w:contextualSpacing/>
              <w:rPr>
                <w:sz w:val="20"/>
                <w:lang w:val="en-US"/>
              </w:rPr>
            </w:pPr>
            <w:r w:rsidRPr="002F1451">
              <w:rPr>
                <w:sz w:val="20"/>
                <w:lang w:val="en-US"/>
              </w:rPr>
              <w:t>1.27</w:t>
            </w:r>
          </w:p>
        </w:tc>
        <w:tc>
          <w:tcPr>
            <w:tcW w:w="0" w:type="auto"/>
            <w:vAlign w:val="center"/>
          </w:tcPr>
          <w:p w14:paraId="40AF601A" w14:textId="77777777" w:rsidR="00DA7EB6" w:rsidRPr="002F1451" w:rsidRDefault="00DA7EB6" w:rsidP="00F30C65">
            <w:pPr>
              <w:tabs>
                <w:tab w:val="left" w:pos="2430"/>
              </w:tabs>
              <w:spacing w:after="0"/>
              <w:contextualSpacing/>
              <w:rPr>
                <w:sz w:val="20"/>
                <w:lang w:val="en-US"/>
              </w:rPr>
            </w:pPr>
            <w:r w:rsidRPr="002F1451">
              <w:rPr>
                <w:sz w:val="20"/>
                <w:lang w:val="en-US"/>
              </w:rPr>
              <w:t>1/2</w:t>
            </w:r>
          </w:p>
        </w:tc>
        <w:tc>
          <w:tcPr>
            <w:tcW w:w="0" w:type="auto"/>
            <w:vAlign w:val="center"/>
          </w:tcPr>
          <w:p w14:paraId="23069180" w14:textId="77777777" w:rsidR="00DA7EB6" w:rsidRPr="002F1451" w:rsidRDefault="00DA7EB6" w:rsidP="00F30C65">
            <w:pPr>
              <w:tabs>
                <w:tab w:val="left" w:pos="2430"/>
              </w:tabs>
              <w:spacing w:after="0"/>
              <w:contextualSpacing/>
              <w:rPr>
                <w:sz w:val="20"/>
                <w:lang w:val="en-US"/>
              </w:rPr>
            </w:pPr>
            <w:r w:rsidRPr="002F1451">
              <w:rPr>
                <w:sz w:val="20"/>
                <w:lang w:val="en-US"/>
              </w:rPr>
              <w:t>1.00</w:t>
            </w:r>
          </w:p>
        </w:tc>
      </w:tr>
      <w:tr w:rsidR="00DA7EB6" w:rsidRPr="002F1451" w14:paraId="6EE6C9F4" w14:textId="77777777" w:rsidTr="00F30C65">
        <w:trPr>
          <w:jc w:val="center"/>
        </w:trPr>
        <w:tc>
          <w:tcPr>
            <w:tcW w:w="0" w:type="auto"/>
            <w:vAlign w:val="center"/>
          </w:tcPr>
          <w:p w14:paraId="3B7B664F" w14:textId="77777777" w:rsidR="00DA7EB6" w:rsidRPr="002F1451" w:rsidRDefault="00DA7EB6" w:rsidP="00F30C65">
            <w:pPr>
              <w:tabs>
                <w:tab w:val="left" w:pos="2430"/>
              </w:tabs>
              <w:spacing w:after="0"/>
              <w:contextualSpacing/>
              <w:rPr>
                <w:sz w:val="20"/>
                <w:lang w:val="en-US"/>
              </w:rPr>
            </w:pPr>
            <w:r w:rsidRPr="002F1451">
              <w:rPr>
                <w:sz w:val="20"/>
                <w:lang w:val="en-US"/>
              </w:rPr>
              <w:t>5</w:t>
            </w:r>
          </w:p>
        </w:tc>
        <w:tc>
          <w:tcPr>
            <w:tcW w:w="0" w:type="auto"/>
            <w:vAlign w:val="center"/>
          </w:tcPr>
          <w:p w14:paraId="0810BAB8" w14:textId="77777777" w:rsidR="00DA7EB6" w:rsidRPr="002F1451" w:rsidRDefault="00DA7EB6" w:rsidP="00F30C65">
            <w:pPr>
              <w:tabs>
                <w:tab w:val="left" w:pos="2430"/>
              </w:tabs>
              <w:spacing w:after="0"/>
              <w:contextualSpacing/>
              <w:rPr>
                <w:sz w:val="20"/>
                <w:lang w:val="en-US"/>
              </w:rPr>
            </w:pPr>
            <w:r w:rsidRPr="002F1451">
              <w:rPr>
                <w:sz w:val="20"/>
                <w:lang w:val="en-US"/>
              </w:rPr>
              <w:t>1.57</w:t>
            </w:r>
          </w:p>
        </w:tc>
        <w:tc>
          <w:tcPr>
            <w:tcW w:w="0" w:type="auto"/>
            <w:vAlign w:val="center"/>
          </w:tcPr>
          <w:p w14:paraId="04D7EC67" w14:textId="77777777" w:rsidR="00DA7EB6" w:rsidRPr="002F1451" w:rsidRDefault="00DA7EB6" w:rsidP="00F30C65">
            <w:pPr>
              <w:tabs>
                <w:tab w:val="left" w:pos="2430"/>
              </w:tabs>
              <w:spacing w:after="0"/>
              <w:contextualSpacing/>
              <w:rPr>
                <w:sz w:val="20"/>
                <w:lang w:val="en-US"/>
              </w:rPr>
            </w:pPr>
            <w:r w:rsidRPr="002F1451">
              <w:rPr>
                <w:sz w:val="20"/>
                <w:lang w:val="en-US"/>
              </w:rPr>
              <w:t>5/8</w:t>
            </w:r>
          </w:p>
        </w:tc>
        <w:tc>
          <w:tcPr>
            <w:tcW w:w="0" w:type="auto"/>
            <w:vAlign w:val="center"/>
          </w:tcPr>
          <w:p w14:paraId="6A94F0CD" w14:textId="77777777" w:rsidR="00DA7EB6" w:rsidRPr="002F1451" w:rsidRDefault="00DA7EB6" w:rsidP="00F30C65">
            <w:pPr>
              <w:tabs>
                <w:tab w:val="left" w:pos="2430"/>
              </w:tabs>
              <w:spacing w:after="0"/>
              <w:contextualSpacing/>
              <w:rPr>
                <w:sz w:val="20"/>
                <w:lang w:val="en-US"/>
              </w:rPr>
            </w:pPr>
            <w:r w:rsidRPr="002F1451">
              <w:rPr>
                <w:sz w:val="20"/>
                <w:lang w:val="en-US"/>
              </w:rPr>
              <w:t>1.55</w:t>
            </w:r>
          </w:p>
        </w:tc>
      </w:tr>
      <w:tr w:rsidR="00DA7EB6" w:rsidRPr="002F1451" w14:paraId="3ACF4187" w14:textId="77777777" w:rsidTr="00F30C65">
        <w:trPr>
          <w:jc w:val="center"/>
        </w:trPr>
        <w:tc>
          <w:tcPr>
            <w:tcW w:w="0" w:type="auto"/>
            <w:vAlign w:val="center"/>
          </w:tcPr>
          <w:p w14:paraId="26DE7B8C" w14:textId="77777777" w:rsidR="00DA7EB6" w:rsidRPr="002F1451" w:rsidRDefault="00DA7EB6" w:rsidP="00F30C65">
            <w:pPr>
              <w:tabs>
                <w:tab w:val="left" w:pos="2430"/>
              </w:tabs>
              <w:spacing w:after="0"/>
              <w:contextualSpacing/>
              <w:rPr>
                <w:sz w:val="20"/>
                <w:lang w:val="en-US"/>
              </w:rPr>
            </w:pPr>
            <w:r w:rsidRPr="002F1451">
              <w:rPr>
                <w:sz w:val="20"/>
                <w:lang w:val="en-US"/>
              </w:rPr>
              <w:t>6</w:t>
            </w:r>
          </w:p>
        </w:tc>
        <w:tc>
          <w:tcPr>
            <w:tcW w:w="0" w:type="auto"/>
            <w:vAlign w:val="center"/>
          </w:tcPr>
          <w:p w14:paraId="40365E89" w14:textId="77777777" w:rsidR="00DA7EB6" w:rsidRPr="002F1451" w:rsidRDefault="00DA7EB6" w:rsidP="00F30C65">
            <w:pPr>
              <w:tabs>
                <w:tab w:val="left" w:pos="2430"/>
              </w:tabs>
              <w:spacing w:after="0"/>
              <w:contextualSpacing/>
              <w:rPr>
                <w:sz w:val="20"/>
                <w:lang w:val="en-US"/>
              </w:rPr>
            </w:pPr>
            <w:r w:rsidRPr="002F1451">
              <w:rPr>
                <w:sz w:val="20"/>
                <w:lang w:val="en-US"/>
              </w:rPr>
              <w:t>1.91</w:t>
            </w:r>
          </w:p>
        </w:tc>
        <w:tc>
          <w:tcPr>
            <w:tcW w:w="0" w:type="auto"/>
            <w:vAlign w:val="center"/>
          </w:tcPr>
          <w:p w14:paraId="00D57BD9" w14:textId="77777777" w:rsidR="00DA7EB6" w:rsidRPr="002F1451" w:rsidRDefault="00DA7EB6" w:rsidP="00F30C65">
            <w:pPr>
              <w:tabs>
                <w:tab w:val="left" w:pos="2430"/>
              </w:tabs>
              <w:spacing w:after="0"/>
              <w:contextualSpacing/>
              <w:rPr>
                <w:sz w:val="20"/>
                <w:lang w:val="en-US"/>
              </w:rPr>
            </w:pPr>
            <w:r w:rsidRPr="002F1451">
              <w:rPr>
                <w:sz w:val="20"/>
                <w:lang w:val="en-US"/>
              </w:rPr>
              <w:t>3/4</w:t>
            </w:r>
          </w:p>
        </w:tc>
        <w:tc>
          <w:tcPr>
            <w:tcW w:w="0" w:type="auto"/>
            <w:vAlign w:val="center"/>
          </w:tcPr>
          <w:p w14:paraId="18FCF1A7" w14:textId="77777777" w:rsidR="00DA7EB6" w:rsidRPr="002F1451" w:rsidRDefault="00DA7EB6" w:rsidP="00F30C65">
            <w:pPr>
              <w:tabs>
                <w:tab w:val="left" w:pos="2430"/>
              </w:tabs>
              <w:spacing w:after="0"/>
              <w:contextualSpacing/>
              <w:rPr>
                <w:sz w:val="20"/>
                <w:lang w:val="en-US"/>
              </w:rPr>
            </w:pPr>
            <w:r w:rsidRPr="002F1451">
              <w:rPr>
                <w:sz w:val="20"/>
                <w:lang w:val="en-US"/>
              </w:rPr>
              <w:t>2.24</w:t>
            </w:r>
          </w:p>
        </w:tc>
      </w:tr>
      <w:tr w:rsidR="00DA7EB6" w:rsidRPr="002F1451" w14:paraId="4CC7AF84" w14:textId="77777777" w:rsidTr="00F30C65">
        <w:trPr>
          <w:jc w:val="center"/>
        </w:trPr>
        <w:tc>
          <w:tcPr>
            <w:tcW w:w="0" w:type="auto"/>
            <w:vAlign w:val="center"/>
          </w:tcPr>
          <w:p w14:paraId="3C119D51" w14:textId="77777777" w:rsidR="00DA7EB6" w:rsidRPr="002F1451" w:rsidRDefault="00DA7EB6" w:rsidP="00F30C65">
            <w:pPr>
              <w:tabs>
                <w:tab w:val="left" w:pos="2430"/>
              </w:tabs>
              <w:spacing w:after="0"/>
              <w:contextualSpacing/>
              <w:rPr>
                <w:sz w:val="20"/>
                <w:lang w:val="en-US"/>
              </w:rPr>
            </w:pPr>
            <w:r w:rsidRPr="002F1451">
              <w:rPr>
                <w:sz w:val="20"/>
                <w:lang w:val="en-US"/>
              </w:rPr>
              <w:t>7</w:t>
            </w:r>
          </w:p>
        </w:tc>
        <w:tc>
          <w:tcPr>
            <w:tcW w:w="0" w:type="auto"/>
            <w:vAlign w:val="center"/>
          </w:tcPr>
          <w:p w14:paraId="0ACCF050" w14:textId="77777777" w:rsidR="00DA7EB6" w:rsidRPr="002F1451" w:rsidRDefault="00DA7EB6" w:rsidP="00F30C65">
            <w:pPr>
              <w:tabs>
                <w:tab w:val="left" w:pos="2430"/>
              </w:tabs>
              <w:spacing w:after="0"/>
              <w:contextualSpacing/>
              <w:rPr>
                <w:sz w:val="20"/>
                <w:lang w:val="en-US"/>
              </w:rPr>
            </w:pPr>
            <w:r w:rsidRPr="002F1451">
              <w:rPr>
                <w:sz w:val="20"/>
                <w:lang w:val="en-US"/>
              </w:rPr>
              <w:t>2.22</w:t>
            </w:r>
          </w:p>
        </w:tc>
        <w:tc>
          <w:tcPr>
            <w:tcW w:w="0" w:type="auto"/>
            <w:vAlign w:val="center"/>
          </w:tcPr>
          <w:p w14:paraId="732BF644" w14:textId="77777777" w:rsidR="00DA7EB6" w:rsidRPr="002F1451" w:rsidRDefault="00DA7EB6" w:rsidP="00F30C65">
            <w:pPr>
              <w:tabs>
                <w:tab w:val="left" w:pos="2430"/>
              </w:tabs>
              <w:spacing w:after="0"/>
              <w:contextualSpacing/>
              <w:rPr>
                <w:sz w:val="20"/>
                <w:lang w:val="en-US"/>
              </w:rPr>
            </w:pPr>
            <w:r w:rsidRPr="002F1451">
              <w:rPr>
                <w:sz w:val="20"/>
                <w:lang w:val="en-US"/>
              </w:rPr>
              <w:t>7/8</w:t>
            </w:r>
          </w:p>
        </w:tc>
        <w:tc>
          <w:tcPr>
            <w:tcW w:w="0" w:type="auto"/>
            <w:vAlign w:val="center"/>
          </w:tcPr>
          <w:p w14:paraId="78937A4C" w14:textId="77777777" w:rsidR="00DA7EB6" w:rsidRPr="002F1451" w:rsidRDefault="00DA7EB6" w:rsidP="00F30C65">
            <w:pPr>
              <w:tabs>
                <w:tab w:val="left" w:pos="2430"/>
              </w:tabs>
              <w:spacing w:after="0"/>
              <w:contextualSpacing/>
              <w:rPr>
                <w:sz w:val="20"/>
                <w:lang w:val="en-US"/>
              </w:rPr>
            </w:pPr>
            <w:r w:rsidRPr="002F1451">
              <w:rPr>
                <w:sz w:val="20"/>
                <w:lang w:val="en-US"/>
              </w:rPr>
              <w:t>3.04</w:t>
            </w:r>
          </w:p>
        </w:tc>
      </w:tr>
      <w:tr w:rsidR="00DA7EB6" w:rsidRPr="002F1451" w14:paraId="4436E9CC" w14:textId="77777777" w:rsidTr="00F30C65">
        <w:trPr>
          <w:jc w:val="center"/>
        </w:trPr>
        <w:tc>
          <w:tcPr>
            <w:tcW w:w="0" w:type="auto"/>
            <w:vAlign w:val="center"/>
          </w:tcPr>
          <w:p w14:paraId="23A5492D" w14:textId="77777777" w:rsidR="00DA7EB6" w:rsidRPr="002F1451" w:rsidRDefault="00DA7EB6" w:rsidP="00F30C65">
            <w:pPr>
              <w:tabs>
                <w:tab w:val="left" w:pos="2430"/>
              </w:tabs>
              <w:spacing w:after="0"/>
              <w:contextualSpacing/>
              <w:rPr>
                <w:sz w:val="20"/>
                <w:lang w:val="en-US"/>
              </w:rPr>
            </w:pPr>
            <w:r w:rsidRPr="002F1451">
              <w:rPr>
                <w:sz w:val="20"/>
                <w:lang w:val="en-US"/>
              </w:rPr>
              <w:t>8</w:t>
            </w:r>
          </w:p>
        </w:tc>
        <w:tc>
          <w:tcPr>
            <w:tcW w:w="0" w:type="auto"/>
            <w:vAlign w:val="center"/>
          </w:tcPr>
          <w:p w14:paraId="16F4FE3E" w14:textId="77777777" w:rsidR="00DA7EB6" w:rsidRPr="002F1451" w:rsidRDefault="00DA7EB6" w:rsidP="00F30C65">
            <w:pPr>
              <w:tabs>
                <w:tab w:val="left" w:pos="2430"/>
              </w:tabs>
              <w:spacing w:after="0"/>
              <w:contextualSpacing/>
              <w:rPr>
                <w:sz w:val="20"/>
                <w:lang w:val="en-US"/>
              </w:rPr>
            </w:pPr>
            <w:r w:rsidRPr="002F1451">
              <w:rPr>
                <w:sz w:val="20"/>
                <w:lang w:val="en-US"/>
              </w:rPr>
              <w:t>2.54</w:t>
            </w:r>
          </w:p>
        </w:tc>
        <w:tc>
          <w:tcPr>
            <w:tcW w:w="0" w:type="auto"/>
            <w:vAlign w:val="center"/>
          </w:tcPr>
          <w:p w14:paraId="4FCA6185" w14:textId="77777777" w:rsidR="00DA7EB6" w:rsidRPr="002F1451" w:rsidRDefault="00DA7EB6" w:rsidP="00F30C65">
            <w:pPr>
              <w:tabs>
                <w:tab w:val="left" w:pos="2430"/>
              </w:tabs>
              <w:spacing w:after="0"/>
              <w:contextualSpacing/>
              <w:rPr>
                <w:sz w:val="20"/>
                <w:lang w:val="en-US"/>
              </w:rPr>
            </w:pPr>
            <w:r w:rsidRPr="002F1451">
              <w:rPr>
                <w:sz w:val="20"/>
                <w:lang w:val="en-US"/>
              </w:rPr>
              <w:t>1</w:t>
            </w:r>
          </w:p>
        </w:tc>
        <w:tc>
          <w:tcPr>
            <w:tcW w:w="0" w:type="auto"/>
            <w:vAlign w:val="center"/>
          </w:tcPr>
          <w:p w14:paraId="220C12B8" w14:textId="77777777" w:rsidR="00DA7EB6" w:rsidRPr="002F1451" w:rsidRDefault="00DA7EB6" w:rsidP="00F30C65">
            <w:pPr>
              <w:tabs>
                <w:tab w:val="left" w:pos="2430"/>
              </w:tabs>
              <w:spacing w:after="0"/>
              <w:contextualSpacing/>
              <w:rPr>
                <w:sz w:val="20"/>
                <w:lang w:val="en-US"/>
              </w:rPr>
            </w:pPr>
            <w:r w:rsidRPr="002F1451">
              <w:rPr>
                <w:sz w:val="20"/>
                <w:lang w:val="en-US"/>
              </w:rPr>
              <w:t>3.97</w:t>
            </w:r>
          </w:p>
        </w:tc>
      </w:tr>
      <w:tr w:rsidR="00DA7EB6" w:rsidRPr="002F1451" w14:paraId="56A3E52F" w14:textId="77777777" w:rsidTr="00F30C65">
        <w:trPr>
          <w:jc w:val="center"/>
        </w:trPr>
        <w:tc>
          <w:tcPr>
            <w:tcW w:w="0" w:type="auto"/>
            <w:vAlign w:val="center"/>
          </w:tcPr>
          <w:p w14:paraId="09B3FF7E" w14:textId="77777777" w:rsidR="00DA7EB6" w:rsidRPr="002F1451" w:rsidRDefault="00DA7EB6" w:rsidP="00F30C65">
            <w:pPr>
              <w:tabs>
                <w:tab w:val="left" w:pos="2430"/>
              </w:tabs>
              <w:spacing w:after="0"/>
              <w:contextualSpacing/>
              <w:rPr>
                <w:sz w:val="20"/>
                <w:lang w:val="en-US"/>
              </w:rPr>
            </w:pPr>
            <w:r w:rsidRPr="002F1451">
              <w:rPr>
                <w:sz w:val="20"/>
                <w:lang w:val="en-US"/>
              </w:rPr>
              <w:t>9</w:t>
            </w:r>
          </w:p>
        </w:tc>
        <w:tc>
          <w:tcPr>
            <w:tcW w:w="0" w:type="auto"/>
            <w:vAlign w:val="center"/>
          </w:tcPr>
          <w:p w14:paraId="595D4A15" w14:textId="77777777" w:rsidR="00DA7EB6" w:rsidRPr="002F1451" w:rsidRDefault="00DA7EB6" w:rsidP="00F30C65">
            <w:pPr>
              <w:tabs>
                <w:tab w:val="left" w:pos="2430"/>
              </w:tabs>
              <w:spacing w:after="0"/>
              <w:contextualSpacing/>
              <w:rPr>
                <w:sz w:val="20"/>
                <w:lang w:val="en-US"/>
              </w:rPr>
            </w:pPr>
            <w:r w:rsidRPr="002F1451">
              <w:rPr>
                <w:sz w:val="20"/>
                <w:lang w:val="en-US"/>
              </w:rPr>
              <w:t>2.87</w:t>
            </w:r>
          </w:p>
        </w:tc>
        <w:tc>
          <w:tcPr>
            <w:tcW w:w="0" w:type="auto"/>
            <w:vAlign w:val="center"/>
          </w:tcPr>
          <w:p w14:paraId="6AEFE224" w14:textId="77777777" w:rsidR="00DA7EB6" w:rsidRPr="002F1451" w:rsidRDefault="00DA7EB6" w:rsidP="00F30C65">
            <w:pPr>
              <w:tabs>
                <w:tab w:val="left" w:pos="2430"/>
              </w:tabs>
              <w:spacing w:after="0"/>
              <w:contextualSpacing/>
              <w:rPr>
                <w:sz w:val="20"/>
                <w:lang w:val="en-US"/>
              </w:rPr>
            </w:pPr>
            <w:r w:rsidRPr="002F1451">
              <w:rPr>
                <w:sz w:val="20"/>
                <w:lang w:val="en-US"/>
              </w:rPr>
              <w:t>1 1/8</w:t>
            </w:r>
          </w:p>
        </w:tc>
        <w:tc>
          <w:tcPr>
            <w:tcW w:w="0" w:type="auto"/>
            <w:vAlign w:val="center"/>
          </w:tcPr>
          <w:p w14:paraId="0FC3691B" w14:textId="77777777" w:rsidR="00DA7EB6" w:rsidRPr="002F1451" w:rsidRDefault="00DA7EB6" w:rsidP="00F30C65">
            <w:pPr>
              <w:tabs>
                <w:tab w:val="left" w:pos="2430"/>
              </w:tabs>
              <w:spacing w:after="0"/>
              <w:contextualSpacing/>
              <w:rPr>
                <w:sz w:val="20"/>
                <w:lang w:val="en-US"/>
              </w:rPr>
            </w:pPr>
            <w:r w:rsidRPr="002F1451">
              <w:rPr>
                <w:sz w:val="20"/>
                <w:lang w:val="en-US"/>
              </w:rPr>
              <w:t>5.06</w:t>
            </w:r>
          </w:p>
        </w:tc>
      </w:tr>
      <w:tr w:rsidR="00DA7EB6" w:rsidRPr="002F1451" w14:paraId="06250B78" w14:textId="77777777" w:rsidTr="00F30C65">
        <w:trPr>
          <w:jc w:val="center"/>
        </w:trPr>
        <w:tc>
          <w:tcPr>
            <w:tcW w:w="0" w:type="auto"/>
            <w:vAlign w:val="center"/>
          </w:tcPr>
          <w:p w14:paraId="689C14A3" w14:textId="77777777" w:rsidR="00DA7EB6" w:rsidRPr="002F1451" w:rsidRDefault="00DA7EB6" w:rsidP="00F30C65">
            <w:pPr>
              <w:tabs>
                <w:tab w:val="left" w:pos="2430"/>
              </w:tabs>
              <w:spacing w:after="0"/>
              <w:contextualSpacing/>
              <w:rPr>
                <w:sz w:val="20"/>
                <w:lang w:val="en-US"/>
              </w:rPr>
            </w:pPr>
            <w:r w:rsidRPr="002F1451">
              <w:rPr>
                <w:sz w:val="20"/>
                <w:lang w:val="en-US"/>
              </w:rPr>
              <w:t>10</w:t>
            </w:r>
          </w:p>
        </w:tc>
        <w:tc>
          <w:tcPr>
            <w:tcW w:w="0" w:type="auto"/>
            <w:vAlign w:val="center"/>
          </w:tcPr>
          <w:p w14:paraId="46D0A5E1" w14:textId="77777777" w:rsidR="00DA7EB6" w:rsidRPr="002F1451" w:rsidRDefault="00DA7EB6" w:rsidP="00F30C65">
            <w:pPr>
              <w:tabs>
                <w:tab w:val="left" w:pos="2430"/>
              </w:tabs>
              <w:spacing w:after="0"/>
              <w:contextualSpacing/>
              <w:rPr>
                <w:sz w:val="20"/>
                <w:lang w:val="en-US"/>
              </w:rPr>
            </w:pPr>
            <w:r w:rsidRPr="002F1451">
              <w:rPr>
                <w:sz w:val="20"/>
                <w:lang w:val="en-US"/>
              </w:rPr>
              <w:t>3.23</w:t>
            </w:r>
          </w:p>
        </w:tc>
        <w:tc>
          <w:tcPr>
            <w:tcW w:w="0" w:type="auto"/>
            <w:vAlign w:val="center"/>
          </w:tcPr>
          <w:p w14:paraId="4D787B75" w14:textId="77777777" w:rsidR="00DA7EB6" w:rsidRPr="002F1451" w:rsidRDefault="00DA7EB6" w:rsidP="00F30C65">
            <w:pPr>
              <w:tabs>
                <w:tab w:val="left" w:pos="2430"/>
              </w:tabs>
              <w:spacing w:after="0"/>
              <w:contextualSpacing/>
              <w:rPr>
                <w:sz w:val="20"/>
                <w:lang w:val="en-US"/>
              </w:rPr>
            </w:pPr>
            <w:r w:rsidRPr="002F1451">
              <w:rPr>
                <w:sz w:val="20"/>
                <w:lang w:val="en-US"/>
              </w:rPr>
              <w:t>1 1/4</w:t>
            </w:r>
          </w:p>
        </w:tc>
        <w:tc>
          <w:tcPr>
            <w:tcW w:w="0" w:type="auto"/>
            <w:vAlign w:val="center"/>
          </w:tcPr>
          <w:p w14:paraId="222525BA" w14:textId="77777777" w:rsidR="00DA7EB6" w:rsidRPr="002F1451" w:rsidRDefault="00DA7EB6" w:rsidP="00F30C65">
            <w:pPr>
              <w:tabs>
                <w:tab w:val="left" w:pos="2430"/>
              </w:tabs>
              <w:spacing w:after="0"/>
              <w:contextualSpacing/>
              <w:rPr>
                <w:sz w:val="20"/>
                <w:lang w:val="en-US"/>
              </w:rPr>
            </w:pPr>
            <w:r w:rsidRPr="002F1451">
              <w:rPr>
                <w:sz w:val="20"/>
                <w:lang w:val="en-US"/>
              </w:rPr>
              <w:t>6.40</w:t>
            </w:r>
          </w:p>
        </w:tc>
      </w:tr>
      <w:tr w:rsidR="00DA7EB6" w:rsidRPr="002F1451" w14:paraId="084D63DB" w14:textId="77777777" w:rsidTr="00F30C65">
        <w:trPr>
          <w:jc w:val="center"/>
        </w:trPr>
        <w:tc>
          <w:tcPr>
            <w:tcW w:w="0" w:type="auto"/>
            <w:vAlign w:val="center"/>
          </w:tcPr>
          <w:p w14:paraId="5635A53A" w14:textId="77777777" w:rsidR="00DA7EB6" w:rsidRPr="002F1451" w:rsidRDefault="00DA7EB6" w:rsidP="00F30C65">
            <w:pPr>
              <w:tabs>
                <w:tab w:val="left" w:pos="2430"/>
              </w:tabs>
              <w:spacing w:after="0"/>
              <w:contextualSpacing/>
              <w:rPr>
                <w:sz w:val="20"/>
                <w:lang w:val="en-US"/>
              </w:rPr>
            </w:pPr>
            <w:r w:rsidRPr="002F1451">
              <w:rPr>
                <w:sz w:val="20"/>
                <w:lang w:val="en-US"/>
              </w:rPr>
              <w:t>11</w:t>
            </w:r>
          </w:p>
        </w:tc>
        <w:tc>
          <w:tcPr>
            <w:tcW w:w="0" w:type="auto"/>
            <w:vAlign w:val="center"/>
          </w:tcPr>
          <w:p w14:paraId="63108978" w14:textId="77777777" w:rsidR="00DA7EB6" w:rsidRPr="002F1451" w:rsidRDefault="00DA7EB6" w:rsidP="00F30C65">
            <w:pPr>
              <w:tabs>
                <w:tab w:val="left" w:pos="2430"/>
              </w:tabs>
              <w:spacing w:after="0"/>
              <w:contextualSpacing/>
              <w:rPr>
                <w:sz w:val="20"/>
                <w:lang w:val="en-US"/>
              </w:rPr>
            </w:pPr>
            <w:r w:rsidRPr="002F1451">
              <w:rPr>
                <w:sz w:val="20"/>
                <w:lang w:val="en-US"/>
              </w:rPr>
              <w:t>3.58</w:t>
            </w:r>
          </w:p>
        </w:tc>
        <w:tc>
          <w:tcPr>
            <w:tcW w:w="0" w:type="auto"/>
            <w:vAlign w:val="center"/>
          </w:tcPr>
          <w:p w14:paraId="0C76B3E9" w14:textId="77777777" w:rsidR="00DA7EB6" w:rsidRPr="002F1451" w:rsidRDefault="00DA7EB6" w:rsidP="00F30C65">
            <w:pPr>
              <w:tabs>
                <w:tab w:val="left" w:pos="2430"/>
              </w:tabs>
              <w:spacing w:after="0"/>
              <w:contextualSpacing/>
              <w:rPr>
                <w:sz w:val="20"/>
                <w:lang w:val="en-US"/>
              </w:rPr>
            </w:pPr>
            <w:r w:rsidRPr="002F1451">
              <w:rPr>
                <w:sz w:val="20"/>
                <w:lang w:val="en-US"/>
              </w:rPr>
              <w:t>1 3/8</w:t>
            </w:r>
          </w:p>
        </w:tc>
        <w:tc>
          <w:tcPr>
            <w:tcW w:w="0" w:type="auto"/>
            <w:vAlign w:val="center"/>
          </w:tcPr>
          <w:p w14:paraId="40E0BA07" w14:textId="77777777" w:rsidR="00DA7EB6" w:rsidRPr="002F1451" w:rsidRDefault="00DA7EB6" w:rsidP="00F30C65">
            <w:pPr>
              <w:tabs>
                <w:tab w:val="left" w:pos="2430"/>
              </w:tabs>
              <w:spacing w:after="0"/>
              <w:contextualSpacing/>
              <w:rPr>
                <w:sz w:val="20"/>
                <w:lang w:val="en-US"/>
              </w:rPr>
            </w:pPr>
            <w:r w:rsidRPr="002F1451">
              <w:rPr>
                <w:sz w:val="20"/>
                <w:lang w:val="en-US"/>
              </w:rPr>
              <w:t>7.91</w:t>
            </w:r>
          </w:p>
        </w:tc>
      </w:tr>
      <w:tr w:rsidR="00DA7EB6" w:rsidRPr="002F1451" w14:paraId="28A4C35E" w14:textId="77777777" w:rsidTr="00F30C65">
        <w:trPr>
          <w:jc w:val="center"/>
        </w:trPr>
        <w:tc>
          <w:tcPr>
            <w:tcW w:w="0" w:type="auto"/>
            <w:vAlign w:val="center"/>
          </w:tcPr>
          <w:p w14:paraId="1BFC7CB6" w14:textId="77777777" w:rsidR="00DA7EB6" w:rsidRPr="002F1451" w:rsidRDefault="00DA7EB6" w:rsidP="00F30C65">
            <w:pPr>
              <w:tabs>
                <w:tab w:val="left" w:pos="2430"/>
              </w:tabs>
              <w:spacing w:after="0"/>
              <w:contextualSpacing/>
              <w:rPr>
                <w:sz w:val="20"/>
                <w:lang w:val="en-US"/>
              </w:rPr>
            </w:pPr>
            <w:r w:rsidRPr="002F1451">
              <w:rPr>
                <w:sz w:val="20"/>
                <w:lang w:val="en-US"/>
              </w:rPr>
              <w:t>14</w:t>
            </w:r>
          </w:p>
        </w:tc>
        <w:tc>
          <w:tcPr>
            <w:tcW w:w="0" w:type="auto"/>
            <w:vAlign w:val="center"/>
          </w:tcPr>
          <w:p w14:paraId="404915C7" w14:textId="77777777" w:rsidR="00DA7EB6" w:rsidRPr="002F1451" w:rsidRDefault="00DA7EB6" w:rsidP="00F30C65">
            <w:pPr>
              <w:tabs>
                <w:tab w:val="left" w:pos="2430"/>
              </w:tabs>
              <w:spacing w:after="0"/>
              <w:contextualSpacing/>
              <w:rPr>
                <w:sz w:val="20"/>
                <w:lang w:val="en-US"/>
              </w:rPr>
            </w:pPr>
            <w:r w:rsidRPr="002F1451">
              <w:rPr>
                <w:sz w:val="20"/>
                <w:lang w:val="en-US"/>
              </w:rPr>
              <w:t>4.30</w:t>
            </w:r>
          </w:p>
        </w:tc>
        <w:tc>
          <w:tcPr>
            <w:tcW w:w="0" w:type="auto"/>
            <w:vAlign w:val="center"/>
          </w:tcPr>
          <w:p w14:paraId="4ED54DF5" w14:textId="77777777" w:rsidR="00DA7EB6" w:rsidRPr="002F1451" w:rsidRDefault="00DA7EB6" w:rsidP="00F30C65">
            <w:pPr>
              <w:tabs>
                <w:tab w:val="left" w:pos="2430"/>
              </w:tabs>
              <w:spacing w:after="0"/>
              <w:contextualSpacing/>
              <w:rPr>
                <w:sz w:val="20"/>
                <w:lang w:val="en-US"/>
              </w:rPr>
            </w:pPr>
            <w:r w:rsidRPr="002F1451">
              <w:rPr>
                <w:sz w:val="20"/>
                <w:lang w:val="en-US"/>
              </w:rPr>
              <w:t>1 3/4</w:t>
            </w:r>
          </w:p>
        </w:tc>
        <w:tc>
          <w:tcPr>
            <w:tcW w:w="0" w:type="auto"/>
            <w:vAlign w:val="center"/>
          </w:tcPr>
          <w:p w14:paraId="681C8199" w14:textId="77777777" w:rsidR="00DA7EB6" w:rsidRPr="002F1451" w:rsidRDefault="00DA7EB6" w:rsidP="00F30C65">
            <w:pPr>
              <w:tabs>
                <w:tab w:val="left" w:pos="2430"/>
              </w:tabs>
              <w:spacing w:after="0"/>
              <w:contextualSpacing/>
              <w:rPr>
                <w:sz w:val="20"/>
                <w:lang w:val="en-US"/>
              </w:rPr>
            </w:pPr>
            <w:r w:rsidRPr="002F1451">
              <w:rPr>
                <w:sz w:val="20"/>
                <w:lang w:val="en-US"/>
              </w:rPr>
              <w:t>11.38</w:t>
            </w:r>
          </w:p>
        </w:tc>
      </w:tr>
      <w:tr w:rsidR="00DA7EB6" w:rsidRPr="002F1451" w14:paraId="60EC4D38" w14:textId="77777777" w:rsidTr="00F30C65">
        <w:trPr>
          <w:jc w:val="center"/>
        </w:trPr>
        <w:tc>
          <w:tcPr>
            <w:tcW w:w="0" w:type="auto"/>
            <w:vAlign w:val="center"/>
          </w:tcPr>
          <w:p w14:paraId="53E7BF7E" w14:textId="77777777" w:rsidR="00DA7EB6" w:rsidRPr="002F1451" w:rsidRDefault="00DA7EB6" w:rsidP="00F30C65">
            <w:pPr>
              <w:tabs>
                <w:tab w:val="left" w:pos="2430"/>
              </w:tabs>
              <w:spacing w:after="0"/>
              <w:contextualSpacing/>
              <w:rPr>
                <w:sz w:val="20"/>
                <w:lang w:val="en-US"/>
              </w:rPr>
            </w:pPr>
            <w:r w:rsidRPr="002F1451">
              <w:rPr>
                <w:sz w:val="20"/>
                <w:lang w:val="en-US"/>
              </w:rPr>
              <w:t>18</w:t>
            </w:r>
          </w:p>
        </w:tc>
        <w:tc>
          <w:tcPr>
            <w:tcW w:w="0" w:type="auto"/>
            <w:vAlign w:val="center"/>
          </w:tcPr>
          <w:p w14:paraId="7CAA3683" w14:textId="77777777" w:rsidR="00DA7EB6" w:rsidRPr="002F1451" w:rsidRDefault="00DA7EB6" w:rsidP="00F30C65">
            <w:pPr>
              <w:tabs>
                <w:tab w:val="left" w:pos="2430"/>
              </w:tabs>
              <w:spacing w:after="0"/>
              <w:contextualSpacing/>
              <w:rPr>
                <w:sz w:val="20"/>
                <w:lang w:val="en-US"/>
              </w:rPr>
            </w:pPr>
            <w:r w:rsidRPr="002F1451">
              <w:rPr>
                <w:sz w:val="20"/>
                <w:lang w:val="en-US"/>
              </w:rPr>
              <w:t>5.73</w:t>
            </w:r>
          </w:p>
        </w:tc>
        <w:tc>
          <w:tcPr>
            <w:tcW w:w="0" w:type="auto"/>
            <w:vAlign w:val="center"/>
          </w:tcPr>
          <w:p w14:paraId="28FA3574" w14:textId="77777777" w:rsidR="00DA7EB6" w:rsidRPr="002F1451" w:rsidRDefault="00DA7EB6" w:rsidP="00F30C65">
            <w:pPr>
              <w:tabs>
                <w:tab w:val="left" w:pos="2430"/>
              </w:tabs>
              <w:spacing w:after="0"/>
              <w:contextualSpacing/>
              <w:rPr>
                <w:sz w:val="20"/>
                <w:lang w:val="en-US"/>
              </w:rPr>
            </w:pPr>
            <w:r w:rsidRPr="002F1451">
              <w:rPr>
                <w:sz w:val="20"/>
                <w:lang w:val="en-US"/>
              </w:rPr>
              <w:t>2 1/4</w:t>
            </w:r>
          </w:p>
        </w:tc>
        <w:tc>
          <w:tcPr>
            <w:tcW w:w="0" w:type="auto"/>
            <w:vAlign w:val="center"/>
          </w:tcPr>
          <w:p w14:paraId="21E17258" w14:textId="77777777" w:rsidR="00DA7EB6" w:rsidRPr="002F1451" w:rsidRDefault="00DA7EB6" w:rsidP="00F30C65">
            <w:pPr>
              <w:tabs>
                <w:tab w:val="left" w:pos="2430"/>
              </w:tabs>
              <w:spacing w:after="0"/>
              <w:contextualSpacing/>
              <w:rPr>
                <w:sz w:val="20"/>
                <w:lang w:val="en-US"/>
              </w:rPr>
            </w:pPr>
            <w:r w:rsidRPr="002F1451">
              <w:rPr>
                <w:sz w:val="20"/>
                <w:lang w:val="en-US"/>
              </w:rPr>
              <w:t>20.24</w:t>
            </w:r>
          </w:p>
        </w:tc>
      </w:tr>
    </w:tbl>
    <w:p w14:paraId="645B4079" w14:textId="77777777" w:rsidR="00DA7EB6" w:rsidRPr="0032227D" w:rsidRDefault="00DA7EB6" w:rsidP="00DA7EB6">
      <w:pPr>
        <w:tabs>
          <w:tab w:val="left" w:pos="2430"/>
        </w:tabs>
        <w:spacing w:after="0"/>
        <w:contextualSpacing/>
        <w:jc w:val="center"/>
        <w:rPr>
          <w:b/>
          <w:sz w:val="20"/>
          <w:lang w:val="es-ES"/>
        </w:rPr>
      </w:pPr>
      <w:r w:rsidRPr="0032227D">
        <w:rPr>
          <w:b/>
          <w:sz w:val="20"/>
          <w:lang w:val="es-ES"/>
        </w:rPr>
        <w:t>TABLA N° 06.- Peso unitarios de los aceros de refuerzo.</w:t>
      </w:r>
    </w:p>
    <w:p w14:paraId="1BC547B6" w14:textId="77777777" w:rsidR="00DA7EB6" w:rsidRPr="002F1451" w:rsidRDefault="00DA7EB6" w:rsidP="00DA7EB6">
      <w:pPr>
        <w:tabs>
          <w:tab w:val="left" w:pos="2430"/>
        </w:tabs>
        <w:spacing w:after="0"/>
        <w:contextualSpacing/>
        <w:rPr>
          <w:sz w:val="20"/>
          <w:lang w:val="es-ES"/>
        </w:rPr>
      </w:pPr>
    </w:p>
    <w:p w14:paraId="7A5CDE37" w14:textId="77777777" w:rsidR="00DA7EB6" w:rsidRPr="002F1451" w:rsidRDefault="00DA7EB6" w:rsidP="00DA7EB6">
      <w:pPr>
        <w:tabs>
          <w:tab w:val="left" w:pos="2430"/>
        </w:tabs>
        <w:spacing w:after="0"/>
        <w:contextualSpacing/>
        <w:rPr>
          <w:sz w:val="20"/>
          <w:lang w:val="es-ES"/>
        </w:rPr>
      </w:pPr>
      <w:r w:rsidRPr="002F1451">
        <w:rPr>
          <w:sz w:val="20"/>
          <w:lang w:val="es-ES"/>
        </w:rPr>
        <w:t>Los números de designación de las barras son iguales al número de octavos de pulgada del diámetro nominal de las varillas respectivas.</w:t>
      </w:r>
    </w:p>
    <w:p w14:paraId="5D4896D3" w14:textId="77777777" w:rsidR="00DA7EB6" w:rsidRPr="002F1451" w:rsidRDefault="00DA7EB6" w:rsidP="00DA7EB6">
      <w:pPr>
        <w:tabs>
          <w:tab w:val="left" w:pos="2430"/>
        </w:tabs>
        <w:spacing w:after="0"/>
        <w:contextualSpacing/>
        <w:rPr>
          <w:sz w:val="20"/>
          <w:lang w:val="es-ES"/>
        </w:rPr>
      </w:pPr>
      <w:r w:rsidRPr="002F1451">
        <w:rPr>
          <w:sz w:val="20"/>
          <w:lang w:val="es-ES"/>
        </w:rPr>
        <w:t>Cuando las uniones del Acero de Refuerzo sean soldadas, los electrodos de soldadura cumplirán los requisitos de la norma AWS A5.1</w:t>
      </w:r>
      <w:r>
        <w:rPr>
          <w:sz w:val="20"/>
          <w:lang w:val="es-ES"/>
        </w:rPr>
        <w:t xml:space="preserve"> (</w:t>
      </w:r>
      <w:r w:rsidRPr="00EC0D93">
        <w:rPr>
          <w:sz w:val="20"/>
          <w:lang w:val="es-ES"/>
        </w:rPr>
        <w:t>la cual se refiere a lo</w:t>
      </w:r>
      <w:r>
        <w:rPr>
          <w:sz w:val="20"/>
          <w:lang w:val="es-ES"/>
        </w:rPr>
        <w:t xml:space="preserve">s electrodos para soldadura de </w:t>
      </w:r>
      <w:r w:rsidRPr="00EC0D93">
        <w:rPr>
          <w:sz w:val="20"/>
          <w:lang w:val="es-ES"/>
        </w:rPr>
        <w:t>aceros al carbono</w:t>
      </w:r>
      <w:r>
        <w:rPr>
          <w:sz w:val="20"/>
          <w:lang w:val="es-ES"/>
        </w:rPr>
        <w:t xml:space="preserve"> debido que son aceros de baja aleación).</w:t>
      </w:r>
    </w:p>
    <w:p w14:paraId="5309AEFD" w14:textId="77777777" w:rsidR="00DA7EB6" w:rsidRDefault="00DA7EB6" w:rsidP="00DA7EB6">
      <w:pPr>
        <w:tabs>
          <w:tab w:val="left" w:pos="2430"/>
        </w:tabs>
        <w:spacing w:after="0"/>
        <w:contextualSpacing/>
        <w:rPr>
          <w:sz w:val="20"/>
          <w:lang w:val="es-ES"/>
        </w:rPr>
      </w:pPr>
      <w:r w:rsidRPr="002F1451">
        <w:rPr>
          <w:sz w:val="20"/>
          <w:lang w:val="es-ES"/>
        </w:rPr>
        <w:t>Los materiales utilizados en la fabricación de bloques de mortero como son: agregado fino (arena), cemento Pórtland, agua y aditivo si se aplica, utilizados para apoyar el acero, deben cumplir con la especificación técnica general de agregados para el concreto simple y cemento ya mencionadas.</w:t>
      </w:r>
    </w:p>
    <w:p w14:paraId="2F4E6FEA" w14:textId="77777777" w:rsidR="00DA7EB6" w:rsidRPr="00DB13A6" w:rsidRDefault="00DA7EB6" w:rsidP="002C5DFE">
      <w:pPr>
        <w:pStyle w:val="Prrafodelista"/>
        <w:numPr>
          <w:ilvl w:val="0"/>
          <w:numId w:val="5"/>
        </w:numPr>
        <w:tabs>
          <w:tab w:val="num" w:pos="1210"/>
          <w:tab w:val="left" w:pos="2430"/>
        </w:tabs>
        <w:contextualSpacing/>
        <w:jc w:val="both"/>
        <w:rPr>
          <w:color w:val="000000"/>
          <w:sz w:val="20"/>
          <w:szCs w:val="20"/>
        </w:rPr>
      </w:pPr>
      <w:bookmarkStart w:id="71" w:name="_Toc297935592"/>
      <w:r w:rsidRPr="00DB13A6">
        <w:rPr>
          <w:color w:val="000000"/>
          <w:sz w:val="20"/>
          <w:szCs w:val="20"/>
        </w:rPr>
        <w:t>Recibo del Trabajo, Precisión y Tolerancia</w:t>
      </w:r>
      <w:bookmarkEnd w:id="71"/>
      <w:r w:rsidRPr="00DB13A6">
        <w:rPr>
          <w:color w:val="000000"/>
          <w:sz w:val="20"/>
          <w:szCs w:val="20"/>
        </w:rPr>
        <w:t>.</w:t>
      </w:r>
    </w:p>
    <w:p w14:paraId="6F283993" w14:textId="2FD460AB" w:rsidR="00DA7EB6" w:rsidRPr="002F1451" w:rsidRDefault="00DA7EB6" w:rsidP="00DA7EB6">
      <w:pPr>
        <w:tabs>
          <w:tab w:val="left" w:pos="2430"/>
        </w:tabs>
        <w:spacing w:after="0"/>
        <w:ind w:left="720"/>
        <w:contextualSpacing/>
        <w:rPr>
          <w:sz w:val="20"/>
          <w:lang w:val="es-ES"/>
        </w:rPr>
      </w:pPr>
      <w:r w:rsidRPr="002F1451">
        <w:rPr>
          <w:sz w:val="20"/>
          <w:lang w:val="es-ES"/>
        </w:rPr>
        <w:t xml:space="preserve">Los trabajos de suministro, transporte e instalación de Acero de </w:t>
      </w:r>
      <w:r w:rsidR="00616221" w:rsidRPr="002F1451">
        <w:rPr>
          <w:sz w:val="20"/>
          <w:lang w:val="es-ES"/>
        </w:rPr>
        <w:t>Refuerzo</w:t>
      </w:r>
      <w:r w:rsidRPr="002F1451">
        <w:rPr>
          <w:sz w:val="20"/>
          <w:lang w:val="es-ES"/>
        </w:rPr>
        <w:t xml:space="preserve"> se reciben cuando están acorde con lo especificado y lo señalado en planos o lo indicado por </w:t>
      </w:r>
      <w:r w:rsidR="007E0E4E">
        <w:rPr>
          <w:sz w:val="20"/>
          <w:lang w:val="es-ES"/>
        </w:rPr>
        <w:t>CONTUGAS</w:t>
      </w:r>
      <w:r w:rsidRPr="003D1E60">
        <w:rPr>
          <w:sz w:val="20"/>
          <w:lang w:val="es-ES"/>
        </w:rPr>
        <w:t xml:space="preserve"> y</w:t>
      </w:r>
      <w:r w:rsidRPr="002F1451">
        <w:rPr>
          <w:sz w:val="20"/>
          <w:lang w:val="es-ES"/>
        </w:rPr>
        <w:t xml:space="preserve"> que a su juicio no altere la calidad final de las obras dentro de las tolerancias admisibles presentadas en este numeral:</w:t>
      </w:r>
    </w:p>
    <w:p w14:paraId="264FBD90" w14:textId="77777777" w:rsidR="00DA7EB6" w:rsidRPr="00DB13A6" w:rsidRDefault="00DA7EB6" w:rsidP="002C5DFE">
      <w:pPr>
        <w:pStyle w:val="Prrafodelista"/>
        <w:numPr>
          <w:ilvl w:val="0"/>
          <w:numId w:val="5"/>
        </w:numPr>
        <w:tabs>
          <w:tab w:val="num" w:pos="1210"/>
          <w:tab w:val="left" w:pos="2430"/>
        </w:tabs>
        <w:contextualSpacing/>
        <w:jc w:val="both"/>
        <w:rPr>
          <w:color w:val="000000"/>
          <w:sz w:val="20"/>
          <w:szCs w:val="20"/>
        </w:rPr>
      </w:pPr>
      <w:r w:rsidRPr="00DB13A6">
        <w:rPr>
          <w:color w:val="000000"/>
          <w:sz w:val="20"/>
          <w:szCs w:val="20"/>
        </w:rPr>
        <w:t>Calidad del Acero</w:t>
      </w:r>
    </w:p>
    <w:p w14:paraId="5C27FD3A" w14:textId="2D0EC8C5" w:rsidR="00DA7EB6" w:rsidRPr="002F1451" w:rsidRDefault="007E0E4E" w:rsidP="00DA7EB6">
      <w:pPr>
        <w:tabs>
          <w:tab w:val="left" w:pos="2430"/>
        </w:tabs>
        <w:spacing w:after="0"/>
        <w:ind w:left="720"/>
        <w:contextualSpacing/>
        <w:rPr>
          <w:sz w:val="20"/>
          <w:lang w:val="es-ES"/>
        </w:rPr>
      </w:pPr>
      <w:r>
        <w:rPr>
          <w:sz w:val="20"/>
          <w:lang w:val="es-ES"/>
        </w:rPr>
        <w:t>CONTUGAS</w:t>
      </w:r>
      <w:r w:rsidR="00DA7EB6" w:rsidRPr="002F1451">
        <w:rPr>
          <w:sz w:val="20"/>
          <w:lang w:val="es-ES"/>
        </w:rPr>
        <w:t xml:space="preserve"> debe suministrar una copia certificada de los resultados de los análisis químicos y pruebas físicas realizadas para el lote correspondiente a cada envío de refuerzo a la obra. En caso de que </w:t>
      </w:r>
      <w:r>
        <w:rPr>
          <w:sz w:val="20"/>
          <w:lang w:val="es-ES"/>
        </w:rPr>
        <w:t>CONTUGAS</w:t>
      </w:r>
      <w:r w:rsidR="00DA7EB6" w:rsidRPr="002F1451">
        <w:rPr>
          <w:sz w:val="20"/>
          <w:lang w:val="es-ES"/>
        </w:rPr>
        <w:t xml:space="preserve"> no cumpla este requisito, </w:t>
      </w:r>
      <w:r>
        <w:rPr>
          <w:sz w:val="20"/>
          <w:lang w:val="es-ES"/>
        </w:rPr>
        <w:t>CONTUGAS</w:t>
      </w:r>
      <w:r w:rsidR="00DA7EB6" w:rsidRPr="002F1451">
        <w:rPr>
          <w:sz w:val="20"/>
          <w:lang w:val="es-ES"/>
        </w:rPr>
        <w:t xml:space="preserve"> ordena, la ejecución de todos los ensayos que considere necesarios sobre el refuerzo, antes de aceptar su utilización.</w:t>
      </w:r>
    </w:p>
    <w:p w14:paraId="48546753" w14:textId="77777777" w:rsidR="00DA7EB6" w:rsidRPr="002F1451" w:rsidRDefault="00DA7EB6" w:rsidP="00DA7EB6">
      <w:pPr>
        <w:tabs>
          <w:tab w:val="left" w:pos="2430"/>
        </w:tabs>
        <w:spacing w:after="0"/>
        <w:ind w:left="720"/>
        <w:contextualSpacing/>
        <w:rPr>
          <w:sz w:val="20"/>
          <w:lang w:val="es-ES"/>
        </w:rPr>
      </w:pPr>
      <w:r w:rsidRPr="002F1451">
        <w:rPr>
          <w:sz w:val="20"/>
          <w:lang w:val="es-ES"/>
        </w:rPr>
        <w:t>Cuando se autorice el empleo de soldadura para las uniones, su calidad y la del trabajo terminado deben cumplir las normas del AWS, ASTM, y ACI correspondientes.</w:t>
      </w:r>
    </w:p>
    <w:p w14:paraId="295CD0DE" w14:textId="77777777" w:rsidR="00DA7EB6" w:rsidRPr="002F1451" w:rsidRDefault="00DA7EB6" w:rsidP="00DA7EB6">
      <w:pPr>
        <w:tabs>
          <w:tab w:val="left" w:pos="2430"/>
        </w:tabs>
        <w:spacing w:after="0"/>
        <w:ind w:left="720"/>
        <w:contextualSpacing/>
        <w:rPr>
          <w:sz w:val="20"/>
          <w:lang w:val="es-ES"/>
        </w:rPr>
      </w:pPr>
      <w:r w:rsidRPr="002F1451">
        <w:rPr>
          <w:sz w:val="20"/>
          <w:lang w:val="es-ES"/>
        </w:rPr>
        <w:t>Las varillas que presenten fisuras o hendiduras en los puntos de flexión u otras imperfecciones son rechazadas y deben ser reemplazadas.</w:t>
      </w:r>
    </w:p>
    <w:p w14:paraId="7FC4459C" w14:textId="77777777" w:rsidR="00DA7EB6" w:rsidRPr="00DB13A6" w:rsidRDefault="00DA7EB6" w:rsidP="002C5DFE">
      <w:pPr>
        <w:pStyle w:val="Prrafodelista"/>
        <w:numPr>
          <w:ilvl w:val="0"/>
          <w:numId w:val="5"/>
        </w:numPr>
        <w:tabs>
          <w:tab w:val="num" w:pos="1210"/>
          <w:tab w:val="left" w:pos="2430"/>
        </w:tabs>
        <w:contextualSpacing/>
        <w:jc w:val="both"/>
        <w:rPr>
          <w:color w:val="000000"/>
          <w:sz w:val="20"/>
          <w:szCs w:val="20"/>
        </w:rPr>
      </w:pPr>
      <w:r w:rsidRPr="00DB13A6">
        <w:rPr>
          <w:color w:val="000000"/>
          <w:sz w:val="20"/>
          <w:szCs w:val="20"/>
        </w:rPr>
        <w:t>Calidad del Producto Terminado</w:t>
      </w:r>
    </w:p>
    <w:p w14:paraId="27AF6537" w14:textId="77777777" w:rsidR="00DA7EB6" w:rsidRPr="002F1451" w:rsidRDefault="00DA7EB6" w:rsidP="00DA7EB6">
      <w:pPr>
        <w:tabs>
          <w:tab w:val="left" w:pos="2430"/>
        </w:tabs>
        <w:spacing w:after="0"/>
        <w:ind w:left="720"/>
        <w:contextualSpacing/>
        <w:rPr>
          <w:sz w:val="20"/>
          <w:lang w:val="es-ES"/>
        </w:rPr>
      </w:pPr>
      <w:r w:rsidRPr="002F1451">
        <w:rPr>
          <w:sz w:val="20"/>
          <w:lang w:val="es-ES"/>
        </w:rPr>
        <w:t>Se aceptan las siguientes tolerancias para la colocación del acero de refuerzo.</w:t>
      </w:r>
    </w:p>
    <w:p w14:paraId="0ECAA60E" w14:textId="77777777" w:rsidR="00DA7EB6" w:rsidRPr="002F1451" w:rsidRDefault="00DA7EB6" w:rsidP="00DA7EB6">
      <w:pPr>
        <w:tabs>
          <w:tab w:val="left" w:pos="2430"/>
        </w:tabs>
        <w:spacing w:after="0"/>
        <w:contextualSpacing/>
        <w:rPr>
          <w:sz w:val="20"/>
          <w:lang w:val="es-ES"/>
        </w:rPr>
      </w:pPr>
    </w:p>
    <w:tbl>
      <w:tblPr>
        <w:tblW w:w="60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478"/>
        <w:gridCol w:w="2537"/>
      </w:tblGrid>
      <w:tr w:rsidR="00DA7EB6" w:rsidRPr="002F1451" w14:paraId="6FCBD99E" w14:textId="77777777" w:rsidTr="00F30C65">
        <w:trPr>
          <w:jc w:val="center"/>
        </w:trPr>
        <w:tc>
          <w:tcPr>
            <w:tcW w:w="3478" w:type="dxa"/>
            <w:shd w:val="clear" w:color="auto" w:fill="D9D9D9"/>
            <w:vAlign w:val="center"/>
          </w:tcPr>
          <w:p w14:paraId="0F512DF9" w14:textId="77777777" w:rsidR="00DA7EB6" w:rsidRPr="002F1451" w:rsidRDefault="00DA7EB6" w:rsidP="00F30C65">
            <w:pPr>
              <w:tabs>
                <w:tab w:val="left" w:pos="2430"/>
              </w:tabs>
              <w:spacing w:after="0"/>
              <w:contextualSpacing/>
              <w:jc w:val="center"/>
              <w:rPr>
                <w:b/>
                <w:sz w:val="20"/>
                <w:lang w:val="en-US"/>
              </w:rPr>
            </w:pPr>
            <w:r w:rsidRPr="002F1451">
              <w:rPr>
                <w:b/>
                <w:sz w:val="20"/>
                <w:lang w:val="en-US"/>
              </w:rPr>
              <w:t>Acero de Refuerzo</w:t>
            </w:r>
          </w:p>
        </w:tc>
        <w:tc>
          <w:tcPr>
            <w:tcW w:w="2537" w:type="dxa"/>
            <w:shd w:val="clear" w:color="auto" w:fill="D9D9D9"/>
            <w:vAlign w:val="center"/>
          </w:tcPr>
          <w:p w14:paraId="385D567D" w14:textId="77777777" w:rsidR="00DA7EB6" w:rsidRPr="002F1451" w:rsidRDefault="00DA7EB6" w:rsidP="00F30C65">
            <w:pPr>
              <w:tabs>
                <w:tab w:val="left" w:pos="2430"/>
              </w:tabs>
              <w:spacing w:after="0"/>
              <w:contextualSpacing/>
              <w:jc w:val="center"/>
              <w:rPr>
                <w:sz w:val="20"/>
                <w:lang w:val="en-US"/>
              </w:rPr>
            </w:pPr>
            <w:r w:rsidRPr="002F1451">
              <w:rPr>
                <w:b/>
                <w:sz w:val="20"/>
                <w:lang w:val="en-US"/>
              </w:rPr>
              <w:t>Tolerancia</w:t>
            </w:r>
          </w:p>
        </w:tc>
      </w:tr>
      <w:tr w:rsidR="00DA7EB6" w:rsidRPr="002F1451" w14:paraId="784BDD07" w14:textId="77777777" w:rsidTr="00F30C65">
        <w:trPr>
          <w:jc w:val="center"/>
        </w:trPr>
        <w:tc>
          <w:tcPr>
            <w:tcW w:w="3478" w:type="dxa"/>
            <w:vAlign w:val="center"/>
          </w:tcPr>
          <w:p w14:paraId="7A6864ED" w14:textId="77777777" w:rsidR="00DA7EB6" w:rsidRPr="002F1451" w:rsidRDefault="00DA7EB6" w:rsidP="00F30C65">
            <w:pPr>
              <w:tabs>
                <w:tab w:val="left" w:pos="2430"/>
              </w:tabs>
              <w:spacing w:after="0"/>
              <w:contextualSpacing/>
              <w:jc w:val="center"/>
              <w:rPr>
                <w:sz w:val="20"/>
                <w:lang w:val="en-US"/>
              </w:rPr>
            </w:pPr>
            <w:r w:rsidRPr="002F1451">
              <w:rPr>
                <w:sz w:val="20"/>
                <w:lang w:val="en-US"/>
              </w:rPr>
              <w:t xml:space="preserve">Con recubrimiento </w:t>
            </w:r>
            <w:r w:rsidRPr="002F1451">
              <w:rPr>
                <w:sz w:val="20"/>
                <w:lang w:val="en-US"/>
              </w:rPr>
              <w:sym w:font="Symbol" w:char="F0A3"/>
            </w:r>
            <w:r w:rsidRPr="002F1451">
              <w:rPr>
                <w:sz w:val="20"/>
                <w:lang w:val="en-US"/>
              </w:rPr>
              <w:t xml:space="preserve"> </w:t>
            </w:r>
            <w:smartTag w:uri="urn:schemas-microsoft-com:office:smarttags" w:element="metricconverter">
              <w:smartTagPr>
                <w:attr w:name="ProductID" w:val="5.0 cm"/>
              </w:smartTagPr>
              <w:r w:rsidRPr="002F1451">
                <w:rPr>
                  <w:sz w:val="20"/>
                  <w:lang w:val="en-US"/>
                </w:rPr>
                <w:t>5.0 cm</w:t>
              </w:r>
            </w:smartTag>
          </w:p>
        </w:tc>
        <w:tc>
          <w:tcPr>
            <w:tcW w:w="2537" w:type="dxa"/>
            <w:vAlign w:val="center"/>
          </w:tcPr>
          <w:p w14:paraId="11F4D2E9"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0.5 cm"/>
              </w:smartTagPr>
              <w:r w:rsidRPr="002F1451">
                <w:rPr>
                  <w:sz w:val="20"/>
                  <w:lang w:val="en-US"/>
                </w:rPr>
                <w:t>0.5 cm</w:t>
              </w:r>
            </w:smartTag>
          </w:p>
        </w:tc>
      </w:tr>
      <w:tr w:rsidR="00DA7EB6" w:rsidRPr="002F1451" w14:paraId="5A755DF0" w14:textId="77777777" w:rsidTr="00F30C65">
        <w:trPr>
          <w:jc w:val="center"/>
        </w:trPr>
        <w:tc>
          <w:tcPr>
            <w:tcW w:w="3478" w:type="dxa"/>
            <w:vAlign w:val="center"/>
          </w:tcPr>
          <w:p w14:paraId="116B5214" w14:textId="77777777" w:rsidR="00DA7EB6" w:rsidRPr="002F1451" w:rsidRDefault="00DA7EB6" w:rsidP="00F30C65">
            <w:pPr>
              <w:tabs>
                <w:tab w:val="left" w:pos="2430"/>
              </w:tabs>
              <w:spacing w:after="0"/>
              <w:contextualSpacing/>
              <w:jc w:val="center"/>
              <w:rPr>
                <w:sz w:val="20"/>
                <w:lang w:val="en-US"/>
              </w:rPr>
            </w:pPr>
            <w:r w:rsidRPr="002F1451">
              <w:rPr>
                <w:sz w:val="20"/>
                <w:lang w:val="en-US"/>
              </w:rPr>
              <w:t xml:space="preserve">Con recubrimiento &gt; </w:t>
            </w:r>
            <w:smartTag w:uri="urn:schemas-microsoft-com:office:smarttags" w:element="metricconverter">
              <w:smartTagPr>
                <w:attr w:name="ProductID" w:val="5.0 cm"/>
              </w:smartTagPr>
              <w:r w:rsidRPr="002F1451">
                <w:rPr>
                  <w:sz w:val="20"/>
                  <w:lang w:val="en-US"/>
                </w:rPr>
                <w:t>5.0 cm</w:t>
              </w:r>
            </w:smartTag>
          </w:p>
        </w:tc>
        <w:tc>
          <w:tcPr>
            <w:tcW w:w="2537" w:type="dxa"/>
            <w:vAlign w:val="center"/>
          </w:tcPr>
          <w:p w14:paraId="5D38788B" w14:textId="77777777" w:rsidR="00DA7EB6" w:rsidRPr="002F1451" w:rsidRDefault="00DA7EB6" w:rsidP="00F30C65">
            <w:pPr>
              <w:tabs>
                <w:tab w:val="left" w:pos="2430"/>
              </w:tabs>
              <w:spacing w:after="0"/>
              <w:contextualSpacing/>
              <w:jc w:val="center"/>
              <w:rPr>
                <w:sz w:val="20"/>
                <w:lang w:val="en-US"/>
              </w:rPr>
            </w:pPr>
            <w:smartTag w:uri="urn:schemas-microsoft-com:office:smarttags" w:element="metricconverter">
              <w:smartTagPr>
                <w:attr w:name="ProductID" w:val="1.0 cm"/>
              </w:smartTagPr>
              <w:r w:rsidRPr="002F1451">
                <w:rPr>
                  <w:sz w:val="20"/>
                  <w:lang w:val="en-US"/>
                </w:rPr>
                <w:t>1.0 cm</w:t>
              </w:r>
            </w:smartTag>
          </w:p>
        </w:tc>
      </w:tr>
      <w:tr w:rsidR="00DA7EB6" w:rsidRPr="002F1451" w14:paraId="49337B27" w14:textId="77777777" w:rsidTr="00F30C65">
        <w:trPr>
          <w:jc w:val="center"/>
        </w:trPr>
        <w:tc>
          <w:tcPr>
            <w:tcW w:w="3478" w:type="dxa"/>
            <w:vAlign w:val="center"/>
          </w:tcPr>
          <w:p w14:paraId="63A19A2D" w14:textId="77777777" w:rsidR="00DA7EB6" w:rsidRPr="002F1451" w:rsidRDefault="00DA7EB6" w:rsidP="00F30C65">
            <w:pPr>
              <w:tabs>
                <w:tab w:val="left" w:pos="2430"/>
              </w:tabs>
              <w:spacing w:after="0"/>
              <w:contextualSpacing/>
              <w:jc w:val="center"/>
              <w:rPr>
                <w:sz w:val="20"/>
                <w:lang w:val="en-US"/>
              </w:rPr>
            </w:pPr>
            <w:r w:rsidRPr="002F1451">
              <w:rPr>
                <w:sz w:val="20"/>
                <w:lang w:val="en-US"/>
              </w:rPr>
              <w:t>Espaciamiento de varillas</w:t>
            </w:r>
          </w:p>
        </w:tc>
        <w:tc>
          <w:tcPr>
            <w:tcW w:w="2537" w:type="dxa"/>
            <w:vAlign w:val="center"/>
          </w:tcPr>
          <w:p w14:paraId="49A48FF5" w14:textId="77777777" w:rsidR="00DA7EB6" w:rsidRPr="002F1451" w:rsidRDefault="00DA7EB6" w:rsidP="00F30C65">
            <w:pPr>
              <w:tabs>
                <w:tab w:val="left" w:pos="2430"/>
              </w:tabs>
              <w:spacing w:after="0"/>
              <w:contextualSpacing/>
              <w:jc w:val="center"/>
              <w:rPr>
                <w:sz w:val="20"/>
                <w:lang w:val="en-US"/>
              </w:rPr>
            </w:pPr>
            <w:r w:rsidRPr="002F1451">
              <w:rPr>
                <w:sz w:val="20"/>
                <w:lang w:val="en-US"/>
              </w:rPr>
              <w:t xml:space="preserve">+/- </w:t>
            </w:r>
            <w:smartTag w:uri="urn:schemas-microsoft-com:office:smarttags" w:element="metricconverter">
              <w:smartTagPr>
                <w:attr w:name="ProductID" w:val="2 cm"/>
              </w:smartTagPr>
              <w:r w:rsidRPr="002F1451">
                <w:rPr>
                  <w:sz w:val="20"/>
                  <w:lang w:val="en-US"/>
                </w:rPr>
                <w:t>2 cm</w:t>
              </w:r>
            </w:smartTag>
          </w:p>
        </w:tc>
      </w:tr>
    </w:tbl>
    <w:p w14:paraId="57085624" w14:textId="77777777" w:rsidR="00DA7EB6" w:rsidRPr="00551B9E" w:rsidRDefault="00DA7EB6" w:rsidP="00DA7EB6">
      <w:pPr>
        <w:tabs>
          <w:tab w:val="left" w:pos="2430"/>
        </w:tabs>
        <w:spacing w:after="0"/>
        <w:contextualSpacing/>
        <w:jc w:val="center"/>
        <w:rPr>
          <w:b/>
          <w:sz w:val="20"/>
          <w:lang w:val="es-ES"/>
        </w:rPr>
      </w:pPr>
      <w:r w:rsidRPr="00551B9E">
        <w:rPr>
          <w:b/>
          <w:sz w:val="20"/>
          <w:lang w:val="es-ES"/>
        </w:rPr>
        <w:t>TABLA N°07.- Tolerancia de colocación de aceros de refuerzos</w:t>
      </w:r>
    </w:p>
    <w:p w14:paraId="75DD8E26" w14:textId="27453E18" w:rsidR="00DA7EB6" w:rsidRPr="002F1451" w:rsidRDefault="00DA7EB6" w:rsidP="00DA7EB6">
      <w:pPr>
        <w:tabs>
          <w:tab w:val="left" w:pos="2430"/>
        </w:tabs>
        <w:spacing w:after="0"/>
        <w:contextualSpacing/>
        <w:rPr>
          <w:sz w:val="20"/>
          <w:lang w:val="es-ES"/>
        </w:rPr>
      </w:pPr>
      <w:r w:rsidRPr="002F1451">
        <w:rPr>
          <w:sz w:val="20"/>
          <w:lang w:val="es-ES"/>
        </w:rPr>
        <w:t xml:space="preserve">No se permite la colocación de Acero de Refuerzo con áreas y perímetros inferiores a los mostrados en los planos. Todas las deficiencias que excedan las </w:t>
      </w:r>
      <w:r w:rsidR="00616221" w:rsidRPr="002F1451">
        <w:rPr>
          <w:sz w:val="20"/>
          <w:lang w:val="es-ES"/>
        </w:rPr>
        <w:t>especificaciones</w:t>
      </w:r>
      <w:r w:rsidRPr="002F1451">
        <w:rPr>
          <w:sz w:val="20"/>
          <w:lang w:val="es-ES"/>
        </w:rPr>
        <w:t xml:space="preserve"> deben ser corregidas a plena satisfacción de </w:t>
      </w:r>
      <w:r w:rsidR="007E0E4E">
        <w:rPr>
          <w:sz w:val="20"/>
          <w:lang w:val="es-ES"/>
        </w:rPr>
        <w:t>CONTUGAS</w:t>
      </w:r>
      <w:r w:rsidRPr="002F1451">
        <w:rPr>
          <w:sz w:val="20"/>
          <w:lang w:val="es-ES"/>
        </w:rPr>
        <w:t>.</w:t>
      </w:r>
    </w:p>
    <w:p w14:paraId="438D433D" w14:textId="77777777" w:rsidR="00DA7EB6" w:rsidRPr="0089453A" w:rsidRDefault="00DA7EB6" w:rsidP="00DA7EB6">
      <w:pPr>
        <w:pStyle w:val="Ttulo3"/>
        <w:rPr>
          <w:b w:val="0"/>
          <w:sz w:val="20"/>
          <w:szCs w:val="20"/>
        </w:rPr>
      </w:pPr>
      <w:bookmarkStart w:id="72" w:name="_Toc330836100"/>
      <w:bookmarkStart w:id="73" w:name="_Toc330886115"/>
      <w:bookmarkStart w:id="74" w:name="_Toc353368529"/>
      <w:bookmarkStart w:id="75" w:name="_Toc358713008"/>
      <w:bookmarkStart w:id="76" w:name="_Toc68169580"/>
      <w:bookmarkStart w:id="77" w:name="_Toc68188263"/>
      <w:r w:rsidRPr="002F1451">
        <w:rPr>
          <w:sz w:val="20"/>
          <w:szCs w:val="20"/>
        </w:rPr>
        <w:t>ENCOFRADO Y DESENCOFRADO - 05.00</w:t>
      </w:r>
      <w:bookmarkEnd w:id="72"/>
      <w:bookmarkEnd w:id="73"/>
      <w:bookmarkEnd w:id="74"/>
      <w:bookmarkEnd w:id="75"/>
      <w:bookmarkEnd w:id="76"/>
      <w:bookmarkEnd w:id="77"/>
    </w:p>
    <w:p w14:paraId="06CB566D" w14:textId="1143BE97" w:rsidR="00DA7EB6" w:rsidRPr="002F1451" w:rsidRDefault="00DA7EB6" w:rsidP="00DA7EB6">
      <w:pPr>
        <w:tabs>
          <w:tab w:val="left" w:pos="2430"/>
        </w:tabs>
        <w:spacing w:after="0"/>
        <w:contextualSpacing/>
        <w:rPr>
          <w:sz w:val="20"/>
          <w:lang w:val="es-VE"/>
        </w:rPr>
      </w:pPr>
      <w:r w:rsidRPr="002F1451">
        <w:rPr>
          <w:sz w:val="20"/>
          <w:lang w:val="es-VE"/>
        </w:rPr>
        <w:t xml:space="preserve">Con el objeto de confinar el concreto y darle la forma requerida, se debe emplear encofrados donde sea necesario. Los encofrados deben ser suficientemente sólidos y estables para resistir la presión debida a la colocación y vibrado del concreto. Los encofrados deben ensamblarse ajustadamente para impedir que el mortero del concreto escurra a través de las juntas. En aquellas zonas, donde se requieren acabados de obra limpia, </w:t>
      </w:r>
      <w:r w:rsidR="007E0E4E">
        <w:rPr>
          <w:sz w:val="20"/>
          <w:lang w:val="es-VE"/>
        </w:rPr>
        <w:t>CONTUGAS</w:t>
      </w:r>
      <w:r w:rsidRPr="002F1451">
        <w:rPr>
          <w:sz w:val="20"/>
          <w:lang w:val="es-VE"/>
        </w:rPr>
        <w:t xml:space="preserve"> debe disponer sus encofrados para garantizar esta condición, lo mismo puede decirse para aquellas zonas donde se requiera que en el acabado final se vean las huellas del encofrado en determinada posición (listones inclinados, por ejemplo).</w:t>
      </w:r>
    </w:p>
    <w:p w14:paraId="62AECEB8" w14:textId="77777777" w:rsidR="00DA7EB6" w:rsidRPr="002F1451" w:rsidRDefault="00DA7EB6" w:rsidP="00DA7EB6">
      <w:pPr>
        <w:tabs>
          <w:tab w:val="left" w:pos="2430"/>
        </w:tabs>
        <w:spacing w:after="0"/>
        <w:contextualSpacing/>
        <w:rPr>
          <w:sz w:val="20"/>
          <w:lang w:val="es-VE"/>
        </w:rPr>
      </w:pPr>
      <w:r w:rsidRPr="002F1451">
        <w:rPr>
          <w:sz w:val="20"/>
          <w:lang w:val="es-VE"/>
        </w:rPr>
        <w:t>Los encofrados pueden ser de madera y/o metálicos, limpios conforme a las líneas, formas y dimensiones de la estructura indicada en los planos.</w:t>
      </w:r>
    </w:p>
    <w:p w14:paraId="673D4DFF" w14:textId="77777777" w:rsidR="00DA7EB6" w:rsidRPr="002F1451" w:rsidRDefault="00DA7EB6" w:rsidP="00DA7EB6">
      <w:pPr>
        <w:tabs>
          <w:tab w:val="left" w:pos="2430"/>
        </w:tabs>
        <w:spacing w:after="0"/>
        <w:contextualSpacing/>
        <w:rPr>
          <w:sz w:val="20"/>
          <w:lang w:val="es-VE"/>
        </w:rPr>
      </w:pPr>
    </w:p>
    <w:p w14:paraId="35E611B8" w14:textId="77777777" w:rsidR="00DA7EB6" w:rsidRPr="00CA6535" w:rsidRDefault="00DA7EB6" w:rsidP="002C5DFE">
      <w:pPr>
        <w:pStyle w:val="Prrafodelista"/>
        <w:numPr>
          <w:ilvl w:val="0"/>
          <w:numId w:val="5"/>
        </w:numPr>
        <w:contextualSpacing/>
        <w:jc w:val="both"/>
        <w:rPr>
          <w:color w:val="000000"/>
          <w:sz w:val="20"/>
          <w:szCs w:val="20"/>
          <w:lang w:val="es-VE"/>
        </w:rPr>
      </w:pPr>
      <w:r w:rsidRPr="00CA6535">
        <w:rPr>
          <w:color w:val="000000"/>
          <w:sz w:val="20"/>
          <w:szCs w:val="20"/>
          <w:lang w:val="es-VE"/>
        </w:rPr>
        <w:t>Tirantes encofrados</w:t>
      </w:r>
    </w:p>
    <w:p w14:paraId="564290C4" w14:textId="30372263" w:rsidR="00DA7EB6" w:rsidRPr="002F1451" w:rsidRDefault="00DA7EB6" w:rsidP="00DA7EB6">
      <w:pPr>
        <w:spacing w:after="0"/>
        <w:ind w:left="720"/>
        <w:contextualSpacing/>
        <w:rPr>
          <w:sz w:val="20"/>
          <w:lang w:val="es-VE"/>
        </w:rPr>
      </w:pPr>
      <w:r w:rsidRPr="002F1451">
        <w:rPr>
          <w:sz w:val="20"/>
          <w:lang w:val="es-VE"/>
        </w:rPr>
        <w:t xml:space="preserve">Las varillas metálicas que se dejan empotradas en el concreto, para fijar los encofrados, deben permanecer empotrados, y sus extremos deben quedar dentro del concreto a una distancia mínima de 51 mm de las caras encofradas. Los tirantes huecos que se empleen para fijar los </w:t>
      </w:r>
      <w:r w:rsidR="00616221" w:rsidRPr="002F1451">
        <w:rPr>
          <w:sz w:val="20"/>
          <w:lang w:val="es-VE"/>
        </w:rPr>
        <w:t>encofrados</w:t>
      </w:r>
      <w:r w:rsidRPr="002F1451">
        <w:rPr>
          <w:sz w:val="20"/>
          <w:lang w:val="es-VE"/>
        </w:rPr>
        <w:t xml:space="preserve"> deben rellenares con concreto, mortero o lechada de cemento. Los ajustadores empotrados, conectados a los extremos de las varillas deben ser de un tipo que permita removerlos dejando huecos de forma regular. Los huecos que queden en las caras del concreto deben, a menos que se indique lo contrario, rellenarse con mortero seco.</w:t>
      </w:r>
    </w:p>
    <w:p w14:paraId="0D6B314A" w14:textId="77777777" w:rsidR="00DA7EB6" w:rsidRPr="00CA6535" w:rsidRDefault="00DA7EB6" w:rsidP="002C5DFE">
      <w:pPr>
        <w:pStyle w:val="Prrafodelista"/>
        <w:numPr>
          <w:ilvl w:val="0"/>
          <w:numId w:val="5"/>
        </w:numPr>
        <w:contextualSpacing/>
        <w:jc w:val="both"/>
        <w:rPr>
          <w:color w:val="000000"/>
          <w:sz w:val="20"/>
          <w:szCs w:val="20"/>
          <w:lang w:val="es-VE"/>
        </w:rPr>
      </w:pPr>
      <w:r w:rsidRPr="00CA6535">
        <w:rPr>
          <w:color w:val="000000"/>
          <w:sz w:val="20"/>
          <w:szCs w:val="20"/>
          <w:lang w:val="es-VE"/>
        </w:rPr>
        <w:t>Limpieza y aplicación de aceite a los encofrados</w:t>
      </w:r>
    </w:p>
    <w:p w14:paraId="644EABE3" w14:textId="77777777" w:rsidR="00DA7EB6" w:rsidRPr="002F1451" w:rsidRDefault="00DA7EB6" w:rsidP="00DA7EB6">
      <w:pPr>
        <w:spacing w:after="0"/>
        <w:ind w:left="720"/>
        <w:contextualSpacing/>
        <w:rPr>
          <w:sz w:val="20"/>
          <w:lang w:val="es-VE"/>
        </w:rPr>
      </w:pPr>
      <w:r w:rsidRPr="002F1451">
        <w:rPr>
          <w:sz w:val="20"/>
          <w:lang w:val="es-VE"/>
        </w:rPr>
        <w:t>En el momento de colocarse el concreto, la superficie de los encofrados debe estar libre de incrustaciones de mortero, lechada u otros materiales indeseables que puedan contaminar el concreto. Antes de colocarse el concreto, las superficies de los encofrados deben ser aceitadas con un tipo de aceite producido comercialmente, el cual debe impedir que se peguen los encofrados. El aceite no debe manchar las superficies del concreto y debe cuidarse que éste no llegue al concreto que vaya a adherirse con nuevo concreto.</w:t>
      </w:r>
    </w:p>
    <w:p w14:paraId="4A77E7F4" w14:textId="77777777" w:rsidR="00DA7EB6" w:rsidRPr="00CA6535" w:rsidRDefault="00DA7EB6" w:rsidP="002C5DFE">
      <w:pPr>
        <w:pStyle w:val="Prrafodelista"/>
        <w:numPr>
          <w:ilvl w:val="0"/>
          <w:numId w:val="5"/>
        </w:numPr>
        <w:contextualSpacing/>
        <w:jc w:val="both"/>
        <w:rPr>
          <w:color w:val="000000"/>
          <w:sz w:val="20"/>
          <w:szCs w:val="20"/>
          <w:lang w:val="es-VE"/>
        </w:rPr>
      </w:pPr>
      <w:r w:rsidRPr="00CA6535">
        <w:rPr>
          <w:color w:val="000000"/>
          <w:sz w:val="20"/>
          <w:szCs w:val="20"/>
          <w:lang w:val="es-VE"/>
        </w:rPr>
        <w:t>Remoción de encofrados</w:t>
      </w:r>
    </w:p>
    <w:p w14:paraId="750A67E9" w14:textId="77777777" w:rsidR="00DA7EB6" w:rsidRPr="002F1451" w:rsidRDefault="00DA7EB6" w:rsidP="00DA7EB6">
      <w:pPr>
        <w:spacing w:after="0"/>
        <w:ind w:left="720"/>
        <w:contextualSpacing/>
        <w:rPr>
          <w:sz w:val="20"/>
          <w:lang w:val="es-VE"/>
        </w:rPr>
      </w:pPr>
      <w:r w:rsidRPr="002F1451">
        <w:rPr>
          <w:sz w:val="20"/>
          <w:lang w:val="es-VE"/>
        </w:rPr>
        <w:t xml:space="preserve">Los encofrados deben removerse lo antes posible, a fin de no interferir con el curado y la reparación de imperfecciones en las superficies; pero en ningún caso, deben removerse antes que se apruebe su remoción. Cualquier reparación o tratamiento que se requiera, debe hacerse de inmediato, y a continuación debe procederse con el curado especificado. La remoción de los encofrados debe hacerse cuidando de no dañar el concreto, y cualquier concreto que sufra daños por esta causa, debe repararse. No debe removerse ningún encofrado hasta que el concreto tenga suficiente resistencia, para impedir que sufra daños. </w:t>
      </w:r>
    </w:p>
    <w:p w14:paraId="2B41418B" w14:textId="77777777" w:rsidR="00DA7EB6" w:rsidRPr="002F1451" w:rsidRDefault="00DA7EB6" w:rsidP="00DA7EB6">
      <w:pPr>
        <w:spacing w:after="0"/>
        <w:ind w:left="720"/>
        <w:contextualSpacing/>
        <w:rPr>
          <w:sz w:val="20"/>
          <w:lang w:val="es-VE"/>
        </w:rPr>
      </w:pPr>
      <w:r w:rsidRPr="002F1451">
        <w:rPr>
          <w:sz w:val="20"/>
          <w:lang w:val="es-VE"/>
        </w:rPr>
        <w:t>Estas piezas deben soportar la carga hasta que el concreto haya desarrollado las resistencias necesarias, para ello deben cumplir los requisitos siguientes:</w:t>
      </w:r>
    </w:p>
    <w:p w14:paraId="017C3A8E" w14:textId="77777777" w:rsidR="00DA7EB6" w:rsidRPr="002F1451" w:rsidRDefault="00DA7EB6" w:rsidP="00DA7EB6">
      <w:pPr>
        <w:tabs>
          <w:tab w:val="left" w:pos="2430"/>
        </w:tabs>
        <w:spacing w:after="0"/>
        <w:contextualSpacing/>
        <w:rPr>
          <w:sz w:val="20"/>
          <w:lang w:val="es-VE"/>
        </w:rPr>
      </w:pPr>
    </w:p>
    <w:p w14:paraId="15DF10E3" w14:textId="77777777" w:rsidR="00DA7EB6" w:rsidRPr="002F1451" w:rsidRDefault="00DA7EB6" w:rsidP="00DA7EB6">
      <w:pPr>
        <w:tabs>
          <w:tab w:val="left" w:pos="2430"/>
        </w:tabs>
        <w:spacing w:after="0"/>
        <w:contextualSpacing/>
        <w:rPr>
          <w:sz w:val="20"/>
          <w:lang w:val="es-VE"/>
        </w:rPr>
      </w:pPr>
      <w:r w:rsidRPr="002F1451">
        <w:rPr>
          <w:sz w:val="20"/>
          <w:lang w:val="es-VE"/>
        </w:rPr>
        <w:t>Son rectos rígidos y de suficiente sección para soportar la carga que le corresponda. En general serán de madera o acero.</w:t>
      </w:r>
    </w:p>
    <w:p w14:paraId="3591C25D" w14:textId="77777777" w:rsidR="00DA7EB6" w:rsidRPr="002F1451" w:rsidRDefault="00DA7EB6" w:rsidP="00DA7EB6">
      <w:pPr>
        <w:tabs>
          <w:tab w:val="left" w:pos="2430"/>
        </w:tabs>
        <w:spacing w:after="0"/>
        <w:contextualSpacing/>
        <w:rPr>
          <w:sz w:val="20"/>
          <w:lang w:val="es-VE"/>
        </w:rPr>
      </w:pPr>
      <w:r w:rsidRPr="002F1451">
        <w:rPr>
          <w:sz w:val="20"/>
          <w:lang w:val="es-VE"/>
        </w:rPr>
        <w:t>Su número y disposición son objeto de cálculo.</w:t>
      </w:r>
    </w:p>
    <w:p w14:paraId="33DA3367" w14:textId="77777777" w:rsidR="00DA7EB6" w:rsidRPr="002F1451" w:rsidRDefault="00DA7EB6" w:rsidP="00DA7EB6">
      <w:pPr>
        <w:tabs>
          <w:tab w:val="left" w:pos="2430"/>
        </w:tabs>
        <w:spacing w:after="0"/>
        <w:contextualSpacing/>
        <w:rPr>
          <w:sz w:val="20"/>
          <w:lang w:val="es-VE"/>
        </w:rPr>
      </w:pPr>
    </w:p>
    <w:p w14:paraId="54F2CED5" w14:textId="2C05CBE2" w:rsidR="00DA7EB6" w:rsidRPr="002F1451" w:rsidRDefault="00DA7EB6" w:rsidP="00DA7EB6">
      <w:pPr>
        <w:tabs>
          <w:tab w:val="left" w:pos="2430"/>
        </w:tabs>
        <w:spacing w:after="0"/>
        <w:contextualSpacing/>
        <w:rPr>
          <w:sz w:val="20"/>
          <w:lang w:val="es-VE"/>
        </w:rPr>
      </w:pPr>
      <w:r w:rsidRPr="002F1451">
        <w:rPr>
          <w:sz w:val="20"/>
          <w:lang w:val="es-VE"/>
        </w:rPr>
        <w:lastRenderedPageBreak/>
        <w:t>El conjunto se puede hacer suficientemente rígido, de forma que quede p</w:t>
      </w:r>
      <w:r w:rsidR="008D4383">
        <w:rPr>
          <w:sz w:val="20"/>
          <w:lang w:val="es-VE"/>
        </w:rPr>
        <w:t>erpen</w:t>
      </w:r>
      <w:r w:rsidRPr="002F1451">
        <w:rPr>
          <w:sz w:val="20"/>
          <w:lang w:val="es-VE"/>
        </w:rPr>
        <w:t>dicularmente a los elementos o en forma de cruz.</w:t>
      </w:r>
    </w:p>
    <w:p w14:paraId="483EEEC5" w14:textId="77777777" w:rsidR="00DA7EB6" w:rsidRPr="002F1451" w:rsidRDefault="00DA7EB6" w:rsidP="00DA7EB6">
      <w:pPr>
        <w:tabs>
          <w:tab w:val="left" w:pos="2430"/>
        </w:tabs>
        <w:spacing w:after="0"/>
        <w:contextualSpacing/>
        <w:rPr>
          <w:sz w:val="20"/>
          <w:lang w:val="es-VE"/>
        </w:rPr>
      </w:pPr>
      <w:r w:rsidRPr="002F1451">
        <w:rPr>
          <w:sz w:val="20"/>
          <w:lang w:val="es-VE"/>
        </w:rPr>
        <w:t>La carga que transmiten los puntales a los niveles inferiores, pueden requerir también de apuntalamiento.</w:t>
      </w:r>
    </w:p>
    <w:p w14:paraId="07AAFD94" w14:textId="77777777" w:rsidR="00DA7EB6" w:rsidRPr="002F1451" w:rsidRDefault="00DA7EB6" w:rsidP="00DA7EB6">
      <w:pPr>
        <w:tabs>
          <w:tab w:val="left" w:pos="2430"/>
        </w:tabs>
        <w:spacing w:after="0"/>
        <w:contextualSpacing/>
        <w:rPr>
          <w:sz w:val="20"/>
          <w:lang w:val="es-VE"/>
        </w:rPr>
      </w:pPr>
      <w:r w:rsidRPr="002F1451">
        <w:rPr>
          <w:sz w:val="20"/>
          <w:lang w:val="es-VE"/>
        </w:rPr>
        <w:t>Los puntales se deben apoyar contra el piso mediante piezas que repartan la carga y eviten el efecto punta o punzamiento.</w:t>
      </w:r>
    </w:p>
    <w:p w14:paraId="26EFB831" w14:textId="77777777" w:rsidR="00DA7EB6" w:rsidRDefault="00DA7EB6" w:rsidP="00DA7EB6">
      <w:pPr>
        <w:tabs>
          <w:tab w:val="left" w:pos="2430"/>
        </w:tabs>
        <w:spacing w:after="0"/>
        <w:contextualSpacing/>
        <w:rPr>
          <w:sz w:val="20"/>
          <w:lang w:val="es-VE"/>
        </w:rPr>
      </w:pPr>
      <w:r w:rsidRPr="002F1451">
        <w:rPr>
          <w:sz w:val="20"/>
          <w:lang w:val="es-VE"/>
        </w:rPr>
        <w:t>Para facilitar el desencofrado se deben usar dispositivos que permiten realizarlo suavemente: cuñas, tornillos, etc.</w:t>
      </w:r>
    </w:p>
    <w:p w14:paraId="4366A60E" w14:textId="77777777" w:rsidR="00DA7EB6" w:rsidRPr="002F1451" w:rsidRDefault="00DA7EB6" w:rsidP="00DA7EB6">
      <w:pPr>
        <w:tabs>
          <w:tab w:val="left" w:pos="2430"/>
        </w:tabs>
        <w:spacing w:after="0"/>
        <w:contextualSpacing/>
        <w:rPr>
          <w:sz w:val="20"/>
          <w:lang w:val="es-VE"/>
        </w:rPr>
      </w:pPr>
      <w:r w:rsidRPr="002F1451">
        <w:rPr>
          <w:sz w:val="20"/>
          <w:lang w:val="es-VE"/>
        </w:rPr>
        <w:t>Al distribuir los puntales, se debe tener en cuenta que se faciliten las operaciones de desencofrado.</w:t>
      </w:r>
    </w:p>
    <w:p w14:paraId="362C3036" w14:textId="2AB32C9D" w:rsidR="00DA7EB6" w:rsidRPr="0089453A" w:rsidRDefault="00DA7EB6" w:rsidP="00DA7EB6">
      <w:pPr>
        <w:pStyle w:val="Ttulo3"/>
        <w:rPr>
          <w:b w:val="0"/>
          <w:sz w:val="20"/>
          <w:szCs w:val="20"/>
        </w:rPr>
      </w:pPr>
      <w:bookmarkStart w:id="78" w:name="_Toc330836101"/>
      <w:bookmarkStart w:id="79" w:name="_Toc330886116"/>
      <w:bookmarkStart w:id="80" w:name="_Toc353368530"/>
      <w:bookmarkStart w:id="81" w:name="_Toc358713009"/>
      <w:bookmarkStart w:id="82" w:name="_Toc68169581"/>
      <w:bookmarkStart w:id="83" w:name="_Toc68188264"/>
      <w:r w:rsidRPr="002F1451">
        <w:rPr>
          <w:sz w:val="20"/>
          <w:szCs w:val="20"/>
        </w:rPr>
        <w:t>ACABADOS</w:t>
      </w:r>
      <w:bookmarkEnd w:id="78"/>
      <w:bookmarkEnd w:id="79"/>
      <w:bookmarkEnd w:id="80"/>
      <w:bookmarkEnd w:id="81"/>
      <w:bookmarkEnd w:id="82"/>
      <w:bookmarkEnd w:id="83"/>
    </w:p>
    <w:p w14:paraId="58424941" w14:textId="77777777" w:rsidR="00DA7EB6" w:rsidRPr="002F1451" w:rsidRDefault="00DA7EB6" w:rsidP="00DA7EB6">
      <w:pPr>
        <w:tabs>
          <w:tab w:val="left" w:pos="2430"/>
        </w:tabs>
        <w:spacing w:after="0"/>
        <w:contextualSpacing/>
        <w:rPr>
          <w:sz w:val="20"/>
          <w:lang w:val="es-ES"/>
        </w:rPr>
      </w:pPr>
      <w:r w:rsidRPr="002F1451">
        <w:rPr>
          <w:sz w:val="20"/>
          <w:lang w:val="es-ES"/>
        </w:rPr>
        <w:t>Todas las superficies no encofradas reciben un acabado del tipo indicado en los planos o en las especificaciones particulares correspondientes, el cual es comenzado cuando la mezcla esté lo suficientemente dura, de tal manera que se permita el uso adecuado de cualquier método indicado y/o aprobado. A menos que se indique otra cosa en los planos o en estas especificaciones, todas las superficies no encofradas reciben un acabado a boca de cepillo con acabadora mecánica, utilizándose un acabado manual con cepillos de albañil con base en madera o corcho en lugares inaccesibles para la acabadora mecánica.</w:t>
      </w:r>
    </w:p>
    <w:p w14:paraId="0059D80F" w14:textId="77777777" w:rsidR="00DA7EB6" w:rsidRPr="002F1451" w:rsidRDefault="00DA7EB6" w:rsidP="00DA7EB6">
      <w:pPr>
        <w:tabs>
          <w:tab w:val="left" w:pos="2430"/>
        </w:tabs>
        <w:spacing w:after="0"/>
        <w:contextualSpacing/>
        <w:rPr>
          <w:sz w:val="20"/>
          <w:lang w:val="es-ES"/>
        </w:rPr>
      </w:pPr>
      <w:r w:rsidRPr="002F1451">
        <w:rPr>
          <w:sz w:val="20"/>
          <w:lang w:val="es-ES"/>
        </w:rPr>
        <w:t>Si existe agua sobre la superficie de concreto, la misma se debe secar antes de ejecutar la operación de acabado.</w:t>
      </w:r>
    </w:p>
    <w:p w14:paraId="67EC4D07" w14:textId="77777777" w:rsidR="00DA7EB6" w:rsidRPr="002F1451" w:rsidRDefault="00DA7EB6" w:rsidP="00DA7EB6">
      <w:pPr>
        <w:tabs>
          <w:tab w:val="left" w:pos="2430"/>
        </w:tabs>
        <w:spacing w:after="0"/>
        <w:contextualSpacing/>
        <w:rPr>
          <w:sz w:val="20"/>
          <w:lang w:val="es-ES"/>
        </w:rPr>
      </w:pPr>
      <w:r w:rsidRPr="002F1451">
        <w:rPr>
          <w:sz w:val="20"/>
          <w:lang w:val="es-ES"/>
        </w:rPr>
        <w:t>La superficie objeto del acabado es revisada con una regleta no deformable aplicada en no menos de dos ángulos diferentes. Toda prominencia es emparejada y toda depresión rellenada para obtener planos que coincidan perfectamente en todas las direcciones bajo la regleta, con tolerancias que no excedan de 3 milímetros en 3 metros, la superficie será entonces cepillada hasta conseguir una superficie uniforme, lisa y de textura granular.</w:t>
      </w:r>
    </w:p>
    <w:p w14:paraId="0259A57F" w14:textId="32F45F51" w:rsidR="00DA7EB6" w:rsidRPr="0089453A" w:rsidRDefault="00DA7EB6" w:rsidP="00DA7EB6">
      <w:pPr>
        <w:pStyle w:val="Ttulo3"/>
        <w:rPr>
          <w:b w:val="0"/>
          <w:sz w:val="20"/>
          <w:szCs w:val="20"/>
        </w:rPr>
      </w:pPr>
      <w:bookmarkStart w:id="84" w:name="_Toc353368531"/>
      <w:bookmarkStart w:id="85" w:name="_Toc358713010"/>
      <w:bookmarkStart w:id="86" w:name="_Toc68169582"/>
      <w:bookmarkStart w:id="87" w:name="_Toc68188265"/>
      <w:r w:rsidRPr="002F1451">
        <w:rPr>
          <w:sz w:val="20"/>
          <w:szCs w:val="20"/>
        </w:rPr>
        <w:t>CARPINTERÍA METÁLICA</w:t>
      </w:r>
      <w:bookmarkEnd w:id="84"/>
      <w:bookmarkEnd w:id="85"/>
      <w:bookmarkEnd w:id="86"/>
      <w:bookmarkEnd w:id="87"/>
    </w:p>
    <w:p w14:paraId="442EBCCC" w14:textId="77777777" w:rsidR="00DA7EB6" w:rsidRPr="00515DFB" w:rsidRDefault="00DA7EB6" w:rsidP="00DA7EB6">
      <w:pPr>
        <w:rPr>
          <w:sz w:val="20"/>
        </w:rPr>
      </w:pPr>
      <w:r w:rsidRPr="00515DFB">
        <w:rPr>
          <w:sz w:val="20"/>
          <w:lang w:val="es-VE"/>
        </w:rPr>
        <w:t>Esta parte cubre el suministro e instalación de elementos de carpintería metálica a ser usados en las diferentes estructuras. Dentro de los elementos metálicos se incluye</w:t>
      </w:r>
      <w:r w:rsidRPr="00515DFB">
        <w:rPr>
          <w:color w:val="365F91"/>
          <w:sz w:val="20"/>
          <w:lang w:val="es-VE"/>
        </w:rPr>
        <w:t>n</w:t>
      </w:r>
      <w:r w:rsidRPr="00515DFB">
        <w:rPr>
          <w:sz w:val="20"/>
          <w:lang w:val="es-VE"/>
        </w:rPr>
        <w:t xml:space="preserve"> marcos y tapas de fierro fundido dúctil, marcos y tapas de acero, pisos de rejilla de acero, escaleras de inspección, escaleras marineras,</w:t>
      </w:r>
      <w:r w:rsidRPr="00515DFB">
        <w:rPr>
          <w:color w:val="365F91"/>
          <w:sz w:val="20"/>
          <w:lang w:val="es-VE"/>
        </w:rPr>
        <w:t xml:space="preserve"> </w:t>
      </w:r>
      <w:r w:rsidRPr="00515DFB">
        <w:rPr>
          <w:sz w:val="20"/>
          <w:lang w:val="es-VE"/>
        </w:rPr>
        <w:t>base de los calentadores, puertas</w:t>
      </w:r>
      <w:r w:rsidRPr="00515DFB">
        <w:rPr>
          <w:color w:val="365F91"/>
          <w:sz w:val="20"/>
          <w:lang w:val="es-VE"/>
        </w:rPr>
        <w:t xml:space="preserve">, </w:t>
      </w:r>
      <w:r w:rsidRPr="00515DFB">
        <w:rPr>
          <w:sz w:val="20"/>
          <w:lang w:val="es-VE"/>
        </w:rPr>
        <w:t>ventanas</w:t>
      </w:r>
      <w:r w:rsidRPr="00515DFB">
        <w:rPr>
          <w:color w:val="365F91"/>
          <w:sz w:val="20"/>
          <w:lang w:val="es-VE"/>
        </w:rPr>
        <w:t xml:space="preserve"> </w:t>
      </w:r>
      <w:r w:rsidRPr="00515DFB">
        <w:rPr>
          <w:sz w:val="20"/>
          <w:lang w:val="es-VE"/>
        </w:rPr>
        <w:t>y otros elementos metálicos de servicio para las obras.</w:t>
      </w:r>
    </w:p>
    <w:p w14:paraId="500DB8C6" w14:textId="77777777" w:rsidR="00DA7EB6" w:rsidRDefault="00DA7EB6" w:rsidP="00DA7EB6">
      <w:pPr>
        <w:rPr>
          <w:sz w:val="20"/>
          <w:lang w:val="es-VE"/>
        </w:rPr>
      </w:pPr>
      <w:r w:rsidRPr="00515DFB">
        <w:rPr>
          <w:sz w:val="20"/>
          <w:lang w:val="es-VE"/>
        </w:rPr>
        <w:t>A menos que se indique lo contrario, los trabajos de carpintería metálica se</w:t>
      </w:r>
      <w:r>
        <w:rPr>
          <w:sz w:val="20"/>
          <w:lang w:val="es-VE"/>
        </w:rPr>
        <w:t xml:space="preserve"> adecúan a las normas:</w:t>
      </w:r>
    </w:p>
    <w:p w14:paraId="39766C88" w14:textId="77777777" w:rsidR="00DA7EB6" w:rsidRPr="00245FEE" w:rsidRDefault="00DA7EB6" w:rsidP="002C5DFE">
      <w:pPr>
        <w:pStyle w:val="Prrafodelista"/>
        <w:numPr>
          <w:ilvl w:val="0"/>
          <w:numId w:val="10"/>
        </w:numPr>
        <w:spacing w:after="200"/>
        <w:contextualSpacing/>
        <w:jc w:val="both"/>
        <w:rPr>
          <w:sz w:val="20"/>
          <w:szCs w:val="20"/>
          <w:lang w:val="en-US"/>
        </w:rPr>
      </w:pPr>
      <w:r w:rsidRPr="00245FEE">
        <w:rPr>
          <w:sz w:val="20"/>
          <w:szCs w:val="20"/>
          <w:lang w:val="en-US"/>
        </w:rPr>
        <w:t>ANSI: American National Standards Institute</w:t>
      </w:r>
      <w:r>
        <w:rPr>
          <w:sz w:val="20"/>
          <w:szCs w:val="20"/>
          <w:lang w:val="en-US"/>
        </w:rPr>
        <w:t xml:space="preserve"> – Norma Americana.</w:t>
      </w:r>
    </w:p>
    <w:p w14:paraId="0F2E66C4" w14:textId="77777777" w:rsidR="00DA7EB6" w:rsidRPr="00245FEE" w:rsidRDefault="00DA7EB6" w:rsidP="002C5DFE">
      <w:pPr>
        <w:pStyle w:val="Prrafodelista"/>
        <w:numPr>
          <w:ilvl w:val="0"/>
          <w:numId w:val="10"/>
        </w:numPr>
        <w:spacing w:after="200"/>
        <w:contextualSpacing/>
        <w:jc w:val="both"/>
        <w:rPr>
          <w:sz w:val="20"/>
          <w:szCs w:val="20"/>
          <w:lang w:val="en-US"/>
        </w:rPr>
      </w:pPr>
      <w:r w:rsidRPr="00245FEE">
        <w:rPr>
          <w:sz w:val="20"/>
          <w:szCs w:val="20"/>
          <w:lang w:val="en-US"/>
        </w:rPr>
        <w:t>ASTM: American Society for Testing and Materials</w:t>
      </w:r>
      <w:r>
        <w:rPr>
          <w:sz w:val="20"/>
          <w:szCs w:val="20"/>
          <w:lang w:val="en-US"/>
        </w:rPr>
        <w:t xml:space="preserve"> – Norma Americana.</w:t>
      </w:r>
    </w:p>
    <w:p w14:paraId="02291A04" w14:textId="77777777" w:rsidR="00DA7EB6" w:rsidRDefault="00DA7EB6" w:rsidP="002C5DFE">
      <w:pPr>
        <w:pStyle w:val="Prrafodelista"/>
        <w:numPr>
          <w:ilvl w:val="0"/>
          <w:numId w:val="10"/>
        </w:numPr>
        <w:spacing w:after="200"/>
        <w:contextualSpacing/>
        <w:jc w:val="both"/>
        <w:rPr>
          <w:sz w:val="20"/>
          <w:szCs w:val="20"/>
          <w:lang w:val="es-VE"/>
        </w:rPr>
      </w:pPr>
      <w:r>
        <w:rPr>
          <w:sz w:val="20"/>
          <w:szCs w:val="20"/>
          <w:lang w:val="es-VE"/>
        </w:rPr>
        <w:t xml:space="preserve">BS: </w:t>
      </w:r>
      <w:r w:rsidRPr="00245FEE">
        <w:rPr>
          <w:sz w:val="20"/>
          <w:szCs w:val="20"/>
          <w:lang w:val="es-VE"/>
        </w:rPr>
        <w:t>British Standards</w:t>
      </w:r>
      <w:r>
        <w:rPr>
          <w:sz w:val="20"/>
          <w:szCs w:val="20"/>
          <w:lang w:val="es-VE"/>
        </w:rPr>
        <w:t xml:space="preserve"> – Normas Británicas.</w:t>
      </w:r>
    </w:p>
    <w:p w14:paraId="7DD7B064" w14:textId="77777777" w:rsidR="00DA7EB6" w:rsidRPr="008F33A0" w:rsidRDefault="00DA7EB6" w:rsidP="002C5DFE">
      <w:pPr>
        <w:pStyle w:val="Prrafodelista"/>
        <w:numPr>
          <w:ilvl w:val="0"/>
          <w:numId w:val="10"/>
        </w:numPr>
        <w:spacing w:after="200"/>
        <w:contextualSpacing/>
        <w:jc w:val="both"/>
        <w:rPr>
          <w:sz w:val="20"/>
          <w:szCs w:val="20"/>
          <w:lang w:val="en-US"/>
        </w:rPr>
      </w:pPr>
      <w:r w:rsidRPr="008F33A0">
        <w:rPr>
          <w:sz w:val="20"/>
          <w:szCs w:val="20"/>
          <w:lang w:val="en-US"/>
        </w:rPr>
        <w:t>FS: Federal specification – Normas Federales.</w:t>
      </w:r>
    </w:p>
    <w:p w14:paraId="5696DB39" w14:textId="77777777" w:rsidR="00DA7EB6" w:rsidRPr="00245FEE" w:rsidRDefault="00DA7EB6" w:rsidP="002C5DFE">
      <w:pPr>
        <w:pStyle w:val="Prrafodelista"/>
        <w:numPr>
          <w:ilvl w:val="0"/>
          <w:numId w:val="10"/>
        </w:numPr>
        <w:spacing w:after="200"/>
        <w:contextualSpacing/>
        <w:jc w:val="both"/>
        <w:rPr>
          <w:sz w:val="20"/>
          <w:szCs w:val="20"/>
          <w:lang w:val="es-VE"/>
        </w:rPr>
      </w:pPr>
      <w:r>
        <w:rPr>
          <w:sz w:val="20"/>
          <w:szCs w:val="20"/>
          <w:lang w:val="es-VE"/>
        </w:rPr>
        <w:t>NTP: Normas Técnicas Peruanas.</w:t>
      </w:r>
    </w:p>
    <w:p w14:paraId="62587714"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Planos</w:t>
      </w:r>
    </w:p>
    <w:p w14:paraId="76DD21E3" w14:textId="77777777" w:rsidR="00DA7EB6" w:rsidRPr="00111402" w:rsidRDefault="00DA7EB6" w:rsidP="00DA7EB6">
      <w:pPr>
        <w:ind w:left="1080"/>
        <w:rPr>
          <w:sz w:val="20"/>
          <w:lang w:val="es-VE"/>
        </w:rPr>
      </w:pPr>
      <w:r w:rsidRPr="00515DFB">
        <w:rPr>
          <w:sz w:val="20"/>
          <w:lang w:val="es-VE"/>
        </w:rPr>
        <w:t xml:space="preserve">Planos de fabricación de disposición general y de detalles de todos los ítems. </w:t>
      </w:r>
    </w:p>
    <w:p w14:paraId="1C6A09B0" w14:textId="77777777" w:rsidR="00DA7EB6" w:rsidRPr="00111402" w:rsidRDefault="00DA7EB6" w:rsidP="00DA7EB6">
      <w:pPr>
        <w:ind w:left="1080"/>
        <w:rPr>
          <w:sz w:val="20"/>
          <w:lang w:val="es-VE"/>
        </w:rPr>
      </w:pPr>
      <w:r w:rsidRPr="00515DFB">
        <w:rPr>
          <w:sz w:val="20"/>
          <w:lang w:val="es-VE"/>
        </w:rPr>
        <w:t>Los planos son trazados a escala, dimensionados completamente y muestran los pesos de cada ítem, cargas a ser soportadas por la estructura, dimensiones y posiciones de todos los accesorios y de todas las aberturas, rebajas y cavidades en la estructura.</w:t>
      </w:r>
    </w:p>
    <w:p w14:paraId="2B02611B"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Certificados</w:t>
      </w:r>
    </w:p>
    <w:p w14:paraId="15541D2E" w14:textId="77777777" w:rsidR="00DA7EB6" w:rsidRPr="00515DFB" w:rsidRDefault="00DA7EB6" w:rsidP="00DA7EB6">
      <w:pPr>
        <w:ind w:left="1080"/>
        <w:rPr>
          <w:sz w:val="20"/>
        </w:rPr>
      </w:pPr>
      <w:r w:rsidRPr="00515DFB">
        <w:rPr>
          <w:sz w:val="20"/>
          <w:lang w:val="es-VE"/>
        </w:rPr>
        <w:t>Los certificados de cumplimiento con las Normas pertinentes de los fabricantes y abastecedores según lo solicite el Ingeniero.</w:t>
      </w:r>
    </w:p>
    <w:p w14:paraId="56F0356B"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Información</w:t>
      </w:r>
    </w:p>
    <w:p w14:paraId="583E1D31" w14:textId="07BAED9E" w:rsidR="00DA7EB6" w:rsidRPr="00515DFB" w:rsidRDefault="00DA7EB6" w:rsidP="00DA7EB6">
      <w:pPr>
        <w:ind w:left="1080"/>
        <w:rPr>
          <w:sz w:val="20"/>
        </w:rPr>
      </w:pPr>
      <w:r w:rsidRPr="00515DFB">
        <w:rPr>
          <w:sz w:val="20"/>
          <w:lang w:val="es-VE"/>
        </w:rPr>
        <w:t xml:space="preserve">Catálogos de fabricantes cuando un fabricante en particular no está especificado o cuando se ofrecen alternativas para aprobación. Catálogos de fabricantes y datos de pruebas para pernos </w:t>
      </w:r>
      <w:r w:rsidRPr="00515DFB">
        <w:rPr>
          <w:sz w:val="20"/>
          <w:lang w:val="es-VE"/>
        </w:rPr>
        <w:lastRenderedPageBreak/>
        <w:t xml:space="preserve">de fijación. </w:t>
      </w:r>
      <w:r w:rsidR="007E0E4E">
        <w:rPr>
          <w:sz w:val="20"/>
          <w:lang w:val="es-VE"/>
        </w:rPr>
        <w:t>CONTUGAS</w:t>
      </w:r>
      <w:r w:rsidRPr="00515DFB">
        <w:rPr>
          <w:sz w:val="20"/>
          <w:lang w:val="es-VE"/>
        </w:rPr>
        <w:t xml:space="preserve"> suministra e instala los ítems correspondientes a los trabajos en metal mostrados en los Planos y especificados.</w:t>
      </w:r>
    </w:p>
    <w:p w14:paraId="61F2BA0A" w14:textId="4276A2A7" w:rsidR="00DA7EB6" w:rsidRPr="00515DFB" w:rsidRDefault="007E0E4E" w:rsidP="00DA7EB6">
      <w:pPr>
        <w:ind w:left="1080"/>
        <w:rPr>
          <w:sz w:val="20"/>
        </w:rPr>
      </w:pPr>
      <w:r>
        <w:rPr>
          <w:sz w:val="20"/>
          <w:lang w:val="es-VE"/>
        </w:rPr>
        <w:t>CONTUGAS</w:t>
      </w:r>
      <w:r w:rsidR="00DA7EB6" w:rsidRPr="00515DFB">
        <w:rPr>
          <w:sz w:val="20"/>
          <w:lang w:val="es-VE"/>
        </w:rPr>
        <w:t xml:space="preserve"> no utilizará accesorios u otros elementos para los trabajos de metal en los que metales diferentes en contacto sean susceptibles de generar acción galvánica al ponerse en contacto permanente entre ellos.</w:t>
      </w:r>
    </w:p>
    <w:p w14:paraId="37D7F849"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Tapas y marcos para accesos</w:t>
      </w:r>
    </w:p>
    <w:p w14:paraId="735CDC83" w14:textId="0B90365F" w:rsidR="00DA7EB6" w:rsidRPr="00515DFB" w:rsidRDefault="00DA7EB6" w:rsidP="00DA7EB6">
      <w:pPr>
        <w:ind w:left="1080"/>
        <w:rPr>
          <w:sz w:val="20"/>
        </w:rPr>
      </w:pPr>
      <w:r w:rsidRPr="00515DFB">
        <w:rPr>
          <w:sz w:val="20"/>
          <w:lang w:val="es-VE"/>
        </w:rPr>
        <w:t>Las tapas y marcos para uso en cámaras, cajas u otras estructuras serán de fierro fundido dúctil y deben cumplir con los requerimientos pertinentes de c</w:t>
      </w:r>
      <w:r>
        <w:rPr>
          <w:sz w:val="20"/>
          <w:lang w:val="es-VE"/>
        </w:rPr>
        <w:t>alidad de la Norma Federales (FS)</w:t>
      </w:r>
      <w:r w:rsidRPr="00515DFB">
        <w:rPr>
          <w:sz w:val="20"/>
          <w:lang w:val="es-VE"/>
        </w:rPr>
        <w:t xml:space="preserve">. Las tapas y marcos son como se detalla en los Planos o </w:t>
      </w:r>
      <w:r w:rsidR="00616221" w:rsidRPr="00515DFB">
        <w:rPr>
          <w:sz w:val="20"/>
          <w:lang w:val="es-VE"/>
        </w:rPr>
        <w:t>de acuerdo con</w:t>
      </w:r>
      <w:r w:rsidRPr="00515DFB">
        <w:rPr>
          <w:sz w:val="20"/>
          <w:lang w:val="es-VE"/>
        </w:rPr>
        <w:t xml:space="preserve"> los modelos típicos usados por </w:t>
      </w:r>
      <w:r w:rsidR="007E0E4E">
        <w:rPr>
          <w:sz w:val="20"/>
          <w:lang w:val="es-VE"/>
        </w:rPr>
        <w:t>CONTUGAS</w:t>
      </w:r>
      <w:r w:rsidRPr="00515DFB">
        <w:rPr>
          <w:sz w:val="20"/>
          <w:lang w:val="es-VE"/>
        </w:rPr>
        <w:t>.</w:t>
      </w:r>
    </w:p>
    <w:p w14:paraId="4C847F2E" w14:textId="7F7DDB0C" w:rsidR="00DA7EB6" w:rsidRPr="00515DFB" w:rsidRDefault="00DA7EB6" w:rsidP="00DA7EB6">
      <w:pPr>
        <w:ind w:left="1080"/>
        <w:rPr>
          <w:sz w:val="20"/>
        </w:rPr>
      </w:pPr>
      <w:r w:rsidRPr="00515DFB">
        <w:rPr>
          <w:sz w:val="20"/>
          <w:lang w:val="es-VE"/>
        </w:rPr>
        <w:t>  </w:t>
      </w:r>
      <w:r w:rsidR="007E0E4E">
        <w:rPr>
          <w:sz w:val="20"/>
          <w:lang w:val="es-VE"/>
        </w:rPr>
        <w:t>CONTUGAS</w:t>
      </w:r>
      <w:r w:rsidRPr="00515DFB">
        <w:rPr>
          <w:sz w:val="20"/>
          <w:lang w:val="es-VE"/>
        </w:rPr>
        <w:t xml:space="preserve"> debe entregar cuatro (4) juegos de llaves de los candados de seguridad para los ingresos a las cámaras, o de cualquier otro elemento empleado para este fin.</w:t>
      </w:r>
    </w:p>
    <w:p w14:paraId="120FEFA4"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General</w:t>
      </w:r>
    </w:p>
    <w:p w14:paraId="08691796" w14:textId="77777777" w:rsidR="00DA7EB6" w:rsidRPr="00515DFB" w:rsidRDefault="00DA7EB6" w:rsidP="00DA7EB6">
      <w:pPr>
        <w:ind w:left="1080"/>
        <w:rPr>
          <w:sz w:val="20"/>
        </w:rPr>
      </w:pPr>
      <w:r w:rsidRPr="00515DFB">
        <w:rPr>
          <w:sz w:val="20"/>
          <w:lang w:val="es-VE"/>
        </w:rPr>
        <w:t>Los ítems de acero para los cuales no existe una norma específica son fabricados conforme se muestra en los Planos; el acero es conforme a la Norma ASTM A36; los procedimientos para soldado están de acuerdo con la Norma ANSI/AWS D1.1 a no ser que se especifique o detalle lo contrario en los Planos; y los ítems de acero son galvanizados. Los ítems de acero deben ser galvanizados después de ser fabricados para que las soldaduras también queden protegidas. Los ítems galvanizados son pintados excepto cuando se detalle específicamente lo contrario. No se pinta el metal galvanizado mientras el Ingeniero no haya inspeccionado el recubrimiento.</w:t>
      </w:r>
    </w:p>
    <w:p w14:paraId="07F4B17A"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Piso de rejilla</w:t>
      </w:r>
    </w:p>
    <w:p w14:paraId="5149572E" w14:textId="67B77BF4" w:rsidR="00DA7EB6" w:rsidRPr="00515DFB" w:rsidRDefault="00DA7EB6" w:rsidP="00DA7EB6">
      <w:pPr>
        <w:ind w:left="1080"/>
        <w:rPr>
          <w:sz w:val="20"/>
        </w:rPr>
      </w:pPr>
      <w:r w:rsidRPr="00515DFB">
        <w:rPr>
          <w:sz w:val="20"/>
          <w:lang w:val="es-VE"/>
        </w:rPr>
        <w:t>De requerirse paneles de pisos de rejilla, estos son fabricados con barras de acero de sección plana que actuarán como elementos portantes y que estarán fijados a barras redondas, cuadradas o barras cuadradas retorcidas p</w:t>
      </w:r>
      <w:r w:rsidR="008D4383">
        <w:rPr>
          <w:sz w:val="20"/>
          <w:lang w:val="es-VE"/>
        </w:rPr>
        <w:t>erpe</w:t>
      </w:r>
      <w:r w:rsidRPr="00515DFB">
        <w:rPr>
          <w:sz w:val="20"/>
          <w:lang w:val="es-VE"/>
        </w:rPr>
        <w:t>ndiculares y soldadas a cada barra portante. Los paneles del piso son recortados a través de los extremos de las barras portantes mediante barras de la misma sección transversal que serán soldadas a cada barra portante. Las aberturas o penetraciones para instalación de Equipo son recortadas en curva o con bordes rectos como sea apropiado. Los paneles son fijados a secciones angulares o acero de soporte con abrazaderas adecuadas para evitar el movimiento. Los pisos deben ser capaces de soportar una carga de 500 kg/m2.</w:t>
      </w:r>
    </w:p>
    <w:p w14:paraId="05A272F4"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Cubiertas de acero para acceso</w:t>
      </w:r>
    </w:p>
    <w:p w14:paraId="4420BC0E" w14:textId="77777777" w:rsidR="00DA7EB6" w:rsidRPr="00515DFB" w:rsidRDefault="00DA7EB6" w:rsidP="00DA7EB6">
      <w:pPr>
        <w:ind w:left="1080"/>
        <w:rPr>
          <w:sz w:val="20"/>
        </w:rPr>
      </w:pPr>
      <w:r w:rsidRPr="00515DFB">
        <w:rPr>
          <w:sz w:val="20"/>
          <w:lang w:val="es-VE"/>
        </w:rPr>
        <w:t>Cuando en los planos se detalle o especifique cubiertas horizontales de acero, éstas son diseñadas y fabricadas de acuerdo con los requerimientos de las especificaciones.</w:t>
      </w:r>
    </w:p>
    <w:p w14:paraId="36DB2E84"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Escaleras Marineras</w:t>
      </w:r>
    </w:p>
    <w:p w14:paraId="11945818" w14:textId="1AF02DE4" w:rsidR="00DA7EB6" w:rsidRPr="00515DFB" w:rsidRDefault="00DA7EB6" w:rsidP="00DA7EB6">
      <w:pPr>
        <w:ind w:left="1080"/>
        <w:rPr>
          <w:sz w:val="20"/>
        </w:rPr>
      </w:pPr>
      <w:r w:rsidRPr="00515DFB">
        <w:rPr>
          <w:sz w:val="20"/>
          <w:lang w:val="es-VE"/>
        </w:rPr>
        <w:t xml:space="preserve">Las escaleras para las cámaras </w:t>
      </w:r>
      <w:r w:rsidR="00616221" w:rsidRPr="00515DFB">
        <w:rPr>
          <w:sz w:val="20"/>
          <w:lang w:val="es-VE"/>
        </w:rPr>
        <w:t>consistirán en</w:t>
      </w:r>
      <w:r w:rsidRPr="00515DFB">
        <w:rPr>
          <w:sz w:val="20"/>
          <w:lang w:val="es-VE"/>
        </w:rPr>
        <w:t xml:space="preserve"> parantes y travesaños, para conformar una escalera marinera. Todos los travesaños y parantes serán fabricados de tubos de acero de 38 mm de diámetro interior y 4 mm de espesor mínimo de pared.</w:t>
      </w:r>
    </w:p>
    <w:p w14:paraId="030457E8"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Escaleras de Inspección</w:t>
      </w:r>
    </w:p>
    <w:p w14:paraId="58AD01D2" w14:textId="77777777" w:rsidR="00DA7EB6" w:rsidRPr="00515DFB" w:rsidRDefault="00DA7EB6" w:rsidP="00DA7EB6">
      <w:pPr>
        <w:ind w:left="1080"/>
        <w:rPr>
          <w:sz w:val="20"/>
        </w:rPr>
      </w:pPr>
      <w:r w:rsidRPr="00515DFB">
        <w:rPr>
          <w:sz w:val="20"/>
          <w:lang w:val="es-VE"/>
        </w:rPr>
        <w:t>Los parantes de la baranda para las escaleras y para los descansos y pasarelas de un ancho menor de 1.2 m tienen un ensamblaje en la cara interna para empernarse al lado de las estructuras. Para los otros casos, los parantes deben ser diseñados para fijarse 100 mm dentro del borde de las estructuras de concreto, o en la viga exterior de soporte del piso. Los parantes que bordean los lados de las aberturas están equipados con ojales para instalar cadenas de seguridad del mismo nivel de los travesaños longitudinales.</w:t>
      </w:r>
    </w:p>
    <w:p w14:paraId="002BCB62" w14:textId="77777777" w:rsidR="00DA7EB6" w:rsidRPr="00515DFB" w:rsidRDefault="00DA7EB6" w:rsidP="00DA7EB6">
      <w:pPr>
        <w:ind w:left="1080"/>
        <w:rPr>
          <w:sz w:val="20"/>
        </w:rPr>
      </w:pPr>
      <w:r w:rsidRPr="00515DFB">
        <w:rPr>
          <w:sz w:val="20"/>
          <w:lang w:val="es-VE"/>
        </w:rPr>
        <w:lastRenderedPageBreak/>
        <w:t>Las cadenas de seguridad son de acero galvanizado de tamaño nominal de 10 mm, enlaces cortos y soldados uniformemente. Cada largo de la cadena es provisto con un grillete en un extremo y un botón de presión en el otro. La cadena y los accesorios son galvanizados.</w:t>
      </w:r>
    </w:p>
    <w:p w14:paraId="2B261CE9" w14:textId="77777777" w:rsidR="00DA7EB6" w:rsidRPr="00515DFB" w:rsidRDefault="00DA7EB6" w:rsidP="002C5DFE">
      <w:pPr>
        <w:pStyle w:val="Prrafodelista"/>
        <w:numPr>
          <w:ilvl w:val="0"/>
          <w:numId w:val="11"/>
        </w:numPr>
        <w:spacing w:after="200"/>
        <w:contextualSpacing/>
        <w:jc w:val="both"/>
        <w:rPr>
          <w:sz w:val="20"/>
          <w:szCs w:val="20"/>
        </w:rPr>
      </w:pPr>
      <w:r w:rsidRPr="00515DFB">
        <w:rPr>
          <w:sz w:val="20"/>
          <w:szCs w:val="20"/>
          <w:lang w:val="es-VE"/>
        </w:rPr>
        <w:t>Escalines de fierro fundido o fierro fundido dúctil</w:t>
      </w:r>
    </w:p>
    <w:p w14:paraId="702FD3DC" w14:textId="77777777" w:rsidR="00DA7EB6" w:rsidRDefault="00DA7EB6" w:rsidP="00DA7EB6">
      <w:pPr>
        <w:ind w:left="1080"/>
        <w:rPr>
          <w:sz w:val="20"/>
          <w:lang w:val="es-VE"/>
        </w:rPr>
      </w:pPr>
      <w:r w:rsidRPr="00515DFB">
        <w:rPr>
          <w:sz w:val="20"/>
          <w:lang w:val="es-VE"/>
        </w:rPr>
        <w:t xml:space="preserve">Los escalines de fierro fundido o fierro fundido dúctil a utilizarse en las obras deben cumplir con las </w:t>
      </w:r>
      <w:r>
        <w:rPr>
          <w:sz w:val="20"/>
          <w:lang w:val="es-VE"/>
        </w:rPr>
        <w:t>Normas Federales (FS)</w:t>
      </w:r>
      <w:r w:rsidRPr="00515DFB">
        <w:rPr>
          <w:sz w:val="20"/>
          <w:lang w:val="es-VE"/>
        </w:rPr>
        <w:t>. Los peldaños de fierro son usados donde se muestran en los Planos.</w:t>
      </w:r>
    </w:p>
    <w:p w14:paraId="1D9DCF2C" w14:textId="77777777" w:rsidR="00DA7EB6" w:rsidRPr="0089453A" w:rsidRDefault="00DA7EB6" w:rsidP="00DA7EB6">
      <w:pPr>
        <w:pStyle w:val="Ttulo4"/>
        <w:ind w:left="1276"/>
        <w:rPr>
          <w:b w:val="0"/>
          <w:sz w:val="20"/>
          <w:szCs w:val="20"/>
        </w:rPr>
      </w:pPr>
      <w:bookmarkStart w:id="88" w:name="_Toc353368532"/>
      <w:r w:rsidRPr="00515DFB">
        <w:rPr>
          <w:sz w:val="20"/>
          <w:szCs w:val="20"/>
        </w:rPr>
        <w:t>SKID METÁLICO</w:t>
      </w:r>
      <w:bookmarkEnd w:id="88"/>
      <w:r w:rsidRPr="00515DFB">
        <w:rPr>
          <w:sz w:val="20"/>
          <w:szCs w:val="20"/>
        </w:rPr>
        <w:t xml:space="preserve"> </w:t>
      </w:r>
    </w:p>
    <w:p w14:paraId="4A218BA6" w14:textId="1A482AB8" w:rsidR="00DA7EB6" w:rsidRPr="00515DFB" w:rsidRDefault="00DA7EB6" w:rsidP="00DA7EB6">
      <w:pPr>
        <w:ind w:left="360"/>
        <w:rPr>
          <w:sz w:val="20"/>
        </w:rPr>
      </w:pPr>
      <w:r w:rsidRPr="00515DFB">
        <w:rPr>
          <w:sz w:val="20"/>
          <w:lang w:val="es-VE"/>
        </w:rPr>
        <w:t>Esta parte cubre el suministro e instalación de elementos metálicos a ser usados en el ensamblaje de la base de los reguladores de presión (Skid metálicos). Dentro de los elementos metálicos se incluye</w:t>
      </w:r>
      <w:r w:rsidRPr="00515DFB">
        <w:rPr>
          <w:color w:val="365F91"/>
          <w:sz w:val="20"/>
          <w:lang w:val="es-VE"/>
        </w:rPr>
        <w:t>n</w:t>
      </w:r>
      <w:r w:rsidRPr="00515DFB">
        <w:rPr>
          <w:sz w:val="20"/>
          <w:lang w:val="es-VE"/>
        </w:rPr>
        <w:t xml:space="preserve"> grampas ubolt, placas aislantes, cáncamo de iza</w:t>
      </w:r>
      <w:r>
        <w:rPr>
          <w:sz w:val="20"/>
          <w:lang w:val="es-VE"/>
        </w:rPr>
        <w:t>j</w:t>
      </w:r>
      <w:r w:rsidRPr="00515DFB">
        <w:rPr>
          <w:sz w:val="20"/>
          <w:lang w:val="es-VE"/>
        </w:rPr>
        <w:t xml:space="preserve">e, escuadra de refuerzo, escuadra de anclaje y nivelación, oreja de puesta a tierras y otros elementos metálicos de servicio </w:t>
      </w:r>
      <w:r>
        <w:rPr>
          <w:sz w:val="20"/>
          <w:lang w:val="es-VE"/>
        </w:rPr>
        <w:t>a</w:t>
      </w:r>
      <w:r w:rsidRPr="00515DFB">
        <w:rPr>
          <w:sz w:val="20"/>
          <w:lang w:val="es-VE"/>
        </w:rPr>
        <w:t xml:space="preserve"> la base de las </w:t>
      </w:r>
      <w:r w:rsidR="007E0E4E">
        <w:rPr>
          <w:sz w:val="20"/>
          <w:lang w:val="es-VE"/>
        </w:rPr>
        <w:t>ESTACIÓN DE DISTRITO</w:t>
      </w:r>
      <w:r w:rsidRPr="00515DFB">
        <w:rPr>
          <w:sz w:val="20"/>
          <w:lang w:val="es-VE"/>
        </w:rPr>
        <w:t>.</w:t>
      </w:r>
    </w:p>
    <w:p w14:paraId="03F72FC8" w14:textId="77777777" w:rsidR="00DA7EB6" w:rsidRDefault="00DA7EB6" w:rsidP="00DA7EB6">
      <w:pPr>
        <w:ind w:left="360"/>
        <w:rPr>
          <w:sz w:val="20"/>
          <w:lang w:val="es-VE"/>
        </w:rPr>
      </w:pPr>
      <w:r w:rsidRPr="00515DFB">
        <w:rPr>
          <w:sz w:val="20"/>
          <w:lang w:val="es-VE"/>
        </w:rPr>
        <w:t>A menos que se indique lo contrario, los trabajos del skid metálico se adecúan a las siguient</w:t>
      </w:r>
      <w:r>
        <w:rPr>
          <w:sz w:val="20"/>
          <w:lang w:val="es-VE"/>
        </w:rPr>
        <w:t>es normas mencionadas en la bibliografía del presente informe</w:t>
      </w:r>
      <w:r w:rsidRPr="00515DFB">
        <w:rPr>
          <w:sz w:val="20"/>
          <w:lang w:val="es-VE"/>
        </w:rPr>
        <w:t>.</w:t>
      </w:r>
    </w:p>
    <w:p w14:paraId="7B5A0797" w14:textId="77777777" w:rsidR="00DA7EB6" w:rsidRPr="0089453A" w:rsidRDefault="00DA7EB6" w:rsidP="00DA7EB6">
      <w:pPr>
        <w:pStyle w:val="Ttulo2"/>
        <w:rPr>
          <w:sz w:val="20"/>
          <w:szCs w:val="20"/>
        </w:rPr>
      </w:pPr>
      <w:bookmarkStart w:id="89" w:name="_Toc353368533"/>
      <w:bookmarkStart w:id="90" w:name="_Toc355017361"/>
      <w:bookmarkStart w:id="91" w:name="_Toc358713011"/>
      <w:bookmarkStart w:id="92" w:name="_Toc68169583"/>
      <w:bookmarkStart w:id="93" w:name="_Toc68188266"/>
      <w:r w:rsidRPr="00C73E50">
        <w:rPr>
          <w:sz w:val="20"/>
          <w:szCs w:val="20"/>
        </w:rPr>
        <w:t>EQUIPAMIENTO ELÉCTRICO</w:t>
      </w:r>
      <w:bookmarkEnd w:id="89"/>
      <w:bookmarkEnd w:id="90"/>
      <w:bookmarkEnd w:id="91"/>
      <w:bookmarkEnd w:id="92"/>
      <w:bookmarkEnd w:id="93"/>
    </w:p>
    <w:p w14:paraId="47E217FA" w14:textId="431929C2" w:rsidR="00DA7EB6" w:rsidRPr="005C52AF" w:rsidRDefault="00DA7EB6" w:rsidP="00DA7EB6">
      <w:pPr>
        <w:tabs>
          <w:tab w:val="left" w:pos="2430"/>
        </w:tabs>
        <w:spacing w:after="0"/>
        <w:contextualSpacing/>
        <w:rPr>
          <w:sz w:val="20"/>
          <w:lang w:val="es-VE"/>
        </w:rPr>
      </w:pPr>
      <w:r w:rsidRPr="005C52AF">
        <w:rPr>
          <w:sz w:val="20"/>
          <w:lang w:val="es-VE"/>
        </w:rPr>
        <w:t xml:space="preserve">Comprende todos los materiales, equipos y mano de obras necesarios para realizar las </w:t>
      </w:r>
      <w:r w:rsidR="00616221">
        <w:rPr>
          <w:sz w:val="20"/>
          <w:lang w:val="es-VE"/>
        </w:rPr>
        <w:t>Instalacion</w:t>
      </w:r>
      <w:r w:rsidR="00616221" w:rsidRPr="005C52AF">
        <w:rPr>
          <w:sz w:val="20"/>
          <w:lang w:val="es-VE"/>
        </w:rPr>
        <w:t>es</w:t>
      </w:r>
      <w:r w:rsidRPr="005C52AF">
        <w:rPr>
          <w:sz w:val="20"/>
          <w:lang w:val="es-VE"/>
        </w:rPr>
        <w:t xml:space="preserve"> eléctricas de las edificaciones, lo cual incluye entre otros, lo siguiente:</w:t>
      </w:r>
    </w:p>
    <w:p w14:paraId="796D3CD2" w14:textId="77777777" w:rsidR="00DA7EB6" w:rsidRPr="005C52AF" w:rsidRDefault="00DA7EB6" w:rsidP="00DA7EB6">
      <w:pPr>
        <w:tabs>
          <w:tab w:val="left" w:pos="2430"/>
        </w:tabs>
        <w:spacing w:after="0"/>
        <w:contextualSpacing/>
        <w:rPr>
          <w:sz w:val="20"/>
          <w:lang w:val="es-VE"/>
        </w:rPr>
      </w:pPr>
      <w:r w:rsidRPr="005C52AF">
        <w:rPr>
          <w:sz w:val="20"/>
          <w:lang w:val="es-VE"/>
        </w:rPr>
        <w:t>Acometida a los tableros de distribución desde el tablero de servicios auxiliares de la estación.</w:t>
      </w:r>
    </w:p>
    <w:p w14:paraId="53FF2954" w14:textId="7BDD496C" w:rsidR="00DA7EB6" w:rsidRPr="003D1E60" w:rsidRDefault="00DA7EB6" w:rsidP="00DA7EB6">
      <w:pPr>
        <w:tabs>
          <w:tab w:val="left" w:pos="2430"/>
        </w:tabs>
        <w:spacing w:after="0"/>
        <w:contextualSpacing/>
        <w:rPr>
          <w:sz w:val="20"/>
          <w:lang w:val="es-VE"/>
        </w:rPr>
      </w:pPr>
      <w:r w:rsidRPr="003D1E60">
        <w:rPr>
          <w:sz w:val="20"/>
          <w:lang w:val="es-VE"/>
        </w:rPr>
        <w:t xml:space="preserve">Acometida desde el tablero de distribución a cada uno de los equipos de iluminación </w:t>
      </w:r>
      <w:r w:rsidR="00616221" w:rsidRPr="003D1E60">
        <w:rPr>
          <w:sz w:val="20"/>
          <w:lang w:val="es-VE"/>
        </w:rPr>
        <w:t>y tomacorrientes</w:t>
      </w:r>
      <w:r w:rsidRPr="003D1E60">
        <w:rPr>
          <w:sz w:val="20"/>
          <w:lang w:val="es-VE"/>
        </w:rPr>
        <w:t>, etc.</w:t>
      </w:r>
    </w:p>
    <w:p w14:paraId="7EE16F47" w14:textId="0215F1DA" w:rsidR="00DA7EB6" w:rsidRPr="005C52AF" w:rsidRDefault="00616221" w:rsidP="00DA7EB6">
      <w:pPr>
        <w:tabs>
          <w:tab w:val="left" w:pos="2430"/>
        </w:tabs>
        <w:spacing w:after="0"/>
        <w:contextualSpacing/>
        <w:rPr>
          <w:sz w:val="20"/>
          <w:lang w:val="es-VE"/>
        </w:rPr>
      </w:pPr>
      <w:r>
        <w:rPr>
          <w:sz w:val="20"/>
          <w:lang w:val="es-VE"/>
        </w:rPr>
        <w:t>Instalacion</w:t>
      </w:r>
      <w:r w:rsidRPr="003D1E60">
        <w:rPr>
          <w:sz w:val="20"/>
          <w:lang w:val="es-VE"/>
        </w:rPr>
        <w:t>es</w:t>
      </w:r>
      <w:r w:rsidR="00DA7EB6" w:rsidRPr="003D1E60">
        <w:rPr>
          <w:sz w:val="20"/>
          <w:lang w:val="es-VE"/>
        </w:rPr>
        <w:t xml:space="preserve"> de los diferentes artefactos, luminarias, tomacorriente, interruptores, etc.</w:t>
      </w:r>
    </w:p>
    <w:p w14:paraId="2976E8FC" w14:textId="77777777" w:rsidR="00DA7EB6" w:rsidRPr="005C52AF" w:rsidRDefault="00DA7EB6" w:rsidP="00DA7EB6">
      <w:pPr>
        <w:tabs>
          <w:tab w:val="left" w:pos="2430"/>
        </w:tabs>
        <w:spacing w:after="0"/>
        <w:contextualSpacing/>
        <w:rPr>
          <w:sz w:val="20"/>
          <w:lang w:val="es-VE"/>
        </w:rPr>
      </w:pPr>
    </w:p>
    <w:p w14:paraId="51D4DE7E" w14:textId="77777777" w:rsidR="00DA7EB6" w:rsidRDefault="00DA7EB6" w:rsidP="002C5DFE">
      <w:pPr>
        <w:pStyle w:val="Prrafodelista"/>
        <w:numPr>
          <w:ilvl w:val="0"/>
          <w:numId w:val="11"/>
        </w:numPr>
        <w:tabs>
          <w:tab w:val="left" w:pos="-2410"/>
        </w:tabs>
        <w:contextualSpacing/>
        <w:jc w:val="both"/>
        <w:rPr>
          <w:color w:val="000000"/>
          <w:sz w:val="20"/>
          <w:szCs w:val="20"/>
          <w:lang w:val="es-VE"/>
        </w:rPr>
      </w:pPr>
      <w:r w:rsidRPr="00236A90">
        <w:rPr>
          <w:color w:val="000000"/>
          <w:sz w:val="20"/>
          <w:szCs w:val="20"/>
          <w:lang w:val="es-VE"/>
        </w:rPr>
        <w:t>Materiales</w:t>
      </w:r>
    </w:p>
    <w:p w14:paraId="35E5B0AA" w14:textId="77777777" w:rsidR="00DA7EB6" w:rsidRPr="005C52AF" w:rsidRDefault="00DA7EB6" w:rsidP="00DA7EB6">
      <w:pPr>
        <w:tabs>
          <w:tab w:val="left" w:pos="-2410"/>
        </w:tabs>
        <w:spacing w:after="0"/>
        <w:ind w:left="1080"/>
        <w:contextualSpacing/>
        <w:rPr>
          <w:sz w:val="20"/>
          <w:lang w:val="es-VE"/>
        </w:rPr>
      </w:pPr>
      <w:r w:rsidRPr="005C52AF">
        <w:rPr>
          <w:sz w:val="20"/>
          <w:lang w:val="es-VE"/>
        </w:rPr>
        <w:t>Todos los materiales deben cumplir los requerimientos de las normas donde apliquen.</w:t>
      </w:r>
    </w:p>
    <w:p w14:paraId="5B83E372" w14:textId="77777777" w:rsidR="00DA7EB6" w:rsidRDefault="00DA7EB6" w:rsidP="002C5DFE">
      <w:pPr>
        <w:pStyle w:val="Prrafodelista"/>
        <w:numPr>
          <w:ilvl w:val="0"/>
          <w:numId w:val="11"/>
        </w:numPr>
        <w:tabs>
          <w:tab w:val="left" w:pos="-2410"/>
        </w:tabs>
        <w:contextualSpacing/>
        <w:jc w:val="both"/>
        <w:rPr>
          <w:color w:val="000000"/>
          <w:sz w:val="20"/>
          <w:szCs w:val="20"/>
          <w:lang w:val="es-VE"/>
        </w:rPr>
      </w:pPr>
      <w:r w:rsidRPr="00236A90">
        <w:rPr>
          <w:color w:val="000000"/>
          <w:sz w:val="20"/>
          <w:szCs w:val="20"/>
          <w:lang w:val="es-VE"/>
        </w:rPr>
        <w:t>Canalizaciones</w:t>
      </w:r>
    </w:p>
    <w:p w14:paraId="7C4420E7" w14:textId="77777777" w:rsidR="00DA7EB6" w:rsidRPr="005C52AF" w:rsidRDefault="00DA7EB6" w:rsidP="00DA7EB6">
      <w:pPr>
        <w:tabs>
          <w:tab w:val="left" w:pos="-2410"/>
        </w:tabs>
        <w:spacing w:after="0"/>
        <w:ind w:left="1080"/>
        <w:contextualSpacing/>
        <w:rPr>
          <w:sz w:val="20"/>
          <w:lang w:val="es-VE"/>
        </w:rPr>
      </w:pPr>
      <w:r w:rsidRPr="005C52AF">
        <w:rPr>
          <w:sz w:val="20"/>
          <w:lang w:val="es-VE"/>
        </w:rPr>
        <w:t xml:space="preserve">La acometida y el sistema de alimentadores de distribución están ejecutados en tubería conduit, de </w:t>
      </w:r>
      <w:r>
        <w:rPr>
          <w:sz w:val="20"/>
          <w:lang w:val="es-VE"/>
        </w:rPr>
        <w:t>a</w:t>
      </w:r>
      <w:r w:rsidRPr="003D1E60">
        <w:rPr>
          <w:sz w:val="20"/>
          <w:lang w:val="es-VE"/>
        </w:rPr>
        <w:t>cero galvanizado de la mejor calidad existente en el mercado, y debe ser embutida en piso, techo o pared. De igual forma, los bushings, arandelas, contratuercas y demás accesorios deben ser de la mejor calidad, de forma de</w:t>
      </w:r>
      <w:r w:rsidRPr="005C52AF">
        <w:rPr>
          <w:sz w:val="20"/>
          <w:lang w:val="es-VE"/>
        </w:rPr>
        <w:t xml:space="preserve"> garantizar la idónea conexión y continuidad eléctrica de la misma. </w:t>
      </w:r>
    </w:p>
    <w:p w14:paraId="49EEFD02" w14:textId="77777777" w:rsidR="00DA7EB6" w:rsidRPr="005C52AF" w:rsidRDefault="00DA7EB6" w:rsidP="00DA7EB6">
      <w:pPr>
        <w:tabs>
          <w:tab w:val="left" w:pos="-2410"/>
        </w:tabs>
        <w:spacing w:after="0"/>
        <w:ind w:left="1080"/>
        <w:contextualSpacing/>
        <w:rPr>
          <w:sz w:val="20"/>
          <w:lang w:val="es-VE"/>
        </w:rPr>
      </w:pPr>
      <w:r w:rsidRPr="005C52AF">
        <w:rPr>
          <w:sz w:val="20"/>
          <w:lang w:val="es-VE"/>
        </w:rPr>
        <w:t>Los calibres de los tubos son aquellos específicamente indicados en los planos particulares de LA OBRA. No se debe utilizar tubos menores de 3/4” de diámetro.</w:t>
      </w:r>
    </w:p>
    <w:p w14:paraId="23F51419" w14:textId="77777777" w:rsidR="00DA7EB6" w:rsidRPr="005C52AF" w:rsidRDefault="00DA7EB6" w:rsidP="00DA7EB6">
      <w:pPr>
        <w:tabs>
          <w:tab w:val="left" w:pos="-2410"/>
        </w:tabs>
        <w:spacing w:after="0"/>
        <w:ind w:left="1080"/>
        <w:contextualSpacing/>
        <w:rPr>
          <w:sz w:val="20"/>
          <w:lang w:val="es-VE"/>
        </w:rPr>
      </w:pPr>
      <w:r w:rsidRPr="005C52AF">
        <w:rPr>
          <w:sz w:val="20"/>
          <w:lang w:val="es-VE"/>
        </w:rPr>
        <w:t>En diámetros de hasta 1”, las curvas en general pueden ser realizadas con máquinas dobladoras. Al doblar los tubos, no se debe disminuir la sección transversal en forma apreciable. Para secciones mayores se deben utilizar curvas prefabricadas.</w:t>
      </w:r>
    </w:p>
    <w:p w14:paraId="7BECF2F1" w14:textId="5DA31D79" w:rsidR="00DA7EB6" w:rsidRDefault="00DA7EB6" w:rsidP="00DA7EB6">
      <w:pPr>
        <w:tabs>
          <w:tab w:val="left" w:pos="-2410"/>
        </w:tabs>
        <w:spacing w:after="0"/>
        <w:ind w:left="1080"/>
        <w:contextualSpacing/>
        <w:rPr>
          <w:sz w:val="20"/>
          <w:lang w:val="es-VE"/>
        </w:rPr>
      </w:pPr>
      <w:r w:rsidRPr="005C52AF">
        <w:rPr>
          <w:sz w:val="20"/>
          <w:lang w:val="es-VE"/>
        </w:rPr>
        <w:t xml:space="preserve">Los </w:t>
      </w:r>
      <w:r w:rsidRPr="003D1E60">
        <w:rPr>
          <w:sz w:val="20"/>
          <w:lang w:val="es-VE"/>
        </w:rPr>
        <w:t xml:space="preserve">tubos embutidos en placas o rellenos de </w:t>
      </w:r>
      <w:r w:rsidR="00616221" w:rsidRPr="003D1E60">
        <w:rPr>
          <w:sz w:val="20"/>
          <w:lang w:val="es-VE"/>
        </w:rPr>
        <w:t>piso</w:t>
      </w:r>
      <w:r w:rsidRPr="003D1E60">
        <w:rPr>
          <w:sz w:val="20"/>
          <w:lang w:val="es-VE"/>
        </w:rPr>
        <w:t xml:space="preserve"> deben asegurarse firmemente durante el vaciado del concreto y las cajas deben adosarse a la pared para preservar su mantenimiento de operación.</w:t>
      </w:r>
    </w:p>
    <w:p w14:paraId="0D5CE762" w14:textId="77777777" w:rsidR="00DA7EB6" w:rsidRDefault="00DA7EB6" w:rsidP="00DA7EB6">
      <w:pPr>
        <w:tabs>
          <w:tab w:val="left" w:pos="-2410"/>
        </w:tabs>
        <w:spacing w:after="0"/>
        <w:ind w:left="1080"/>
        <w:contextualSpacing/>
        <w:rPr>
          <w:sz w:val="20"/>
          <w:lang w:val="es-VE"/>
        </w:rPr>
      </w:pPr>
      <w:r w:rsidRPr="005C52AF">
        <w:rPr>
          <w:sz w:val="20"/>
          <w:lang w:val="es-VE"/>
        </w:rPr>
        <w:t>Las cajas de salidas para tomacorrientes, luminarias, etc., son de acero galvanizado y de tamaño suficiente para acomodar el artefacto ubicado en ella, tomacorrientes, interruptores, etc., además de los conductores que pasan y terminan en la caja.</w:t>
      </w:r>
    </w:p>
    <w:p w14:paraId="7530A468" w14:textId="22E45AE3" w:rsidR="00DA7EB6" w:rsidRPr="005C52AF" w:rsidRDefault="00DA7EB6" w:rsidP="00DA7EB6">
      <w:pPr>
        <w:tabs>
          <w:tab w:val="left" w:pos="-2410"/>
        </w:tabs>
        <w:spacing w:after="0"/>
        <w:ind w:left="1080"/>
        <w:contextualSpacing/>
        <w:rPr>
          <w:sz w:val="20"/>
          <w:lang w:val="es-VE"/>
        </w:rPr>
      </w:pPr>
      <w:r w:rsidRPr="005C52AF">
        <w:rPr>
          <w:sz w:val="20"/>
          <w:lang w:val="es-VE"/>
        </w:rPr>
        <w:t xml:space="preserve">Las cajas en paredes para alojar interruptores y </w:t>
      </w:r>
      <w:r w:rsidR="00616221" w:rsidRPr="005C52AF">
        <w:rPr>
          <w:sz w:val="20"/>
          <w:lang w:val="es-VE"/>
        </w:rPr>
        <w:t>tomacorrientes</w:t>
      </w:r>
      <w:r w:rsidRPr="005C52AF">
        <w:rPr>
          <w:sz w:val="20"/>
          <w:lang w:val="es-VE"/>
        </w:rPr>
        <w:t xml:space="preserve"> son suficientes para el número de unidades de tipo normal no intercambiables. Estas cajas de pared tienen tapas elevadas para nivelar la abertura con el friso de paredes en caso de ser embutidas.</w:t>
      </w:r>
    </w:p>
    <w:p w14:paraId="76FB0820" w14:textId="0F51AEB9" w:rsidR="00DA7EB6" w:rsidRPr="005C52AF" w:rsidRDefault="00DA7EB6" w:rsidP="00DA7EB6">
      <w:pPr>
        <w:tabs>
          <w:tab w:val="left" w:pos="-2410"/>
        </w:tabs>
        <w:spacing w:after="0"/>
        <w:ind w:left="1080"/>
        <w:contextualSpacing/>
        <w:rPr>
          <w:sz w:val="20"/>
          <w:lang w:val="es-VE"/>
        </w:rPr>
      </w:pPr>
      <w:r w:rsidRPr="005C52AF">
        <w:rPr>
          <w:sz w:val="20"/>
          <w:lang w:val="es-VE"/>
        </w:rPr>
        <w:t xml:space="preserve">Las cajas de pared para interruptores se colocan a 1,50 m sobre el piso, cuando se sitúan cerca de la puerta se </w:t>
      </w:r>
      <w:r w:rsidR="00616221" w:rsidRPr="005C52AF">
        <w:rPr>
          <w:sz w:val="20"/>
          <w:lang w:val="es-VE"/>
        </w:rPr>
        <w:t>instalarán</w:t>
      </w:r>
      <w:r w:rsidRPr="005C52AF">
        <w:rPr>
          <w:sz w:val="20"/>
          <w:lang w:val="es-VE"/>
        </w:rPr>
        <w:t xml:space="preserve"> en el lado de la cerradura siempre que sea posible.</w:t>
      </w:r>
    </w:p>
    <w:p w14:paraId="4D7BB5B0" w14:textId="77777777" w:rsidR="00DA7EB6" w:rsidRPr="005C52AF" w:rsidRDefault="00DA7EB6" w:rsidP="00DA7EB6">
      <w:pPr>
        <w:tabs>
          <w:tab w:val="left" w:pos="-2410"/>
        </w:tabs>
        <w:spacing w:after="0"/>
        <w:ind w:left="1080"/>
        <w:contextualSpacing/>
        <w:rPr>
          <w:sz w:val="20"/>
          <w:lang w:val="es-VE"/>
        </w:rPr>
      </w:pPr>
      <w:r w:rsidRPr="003D1E60">
        <w:rPr>
          <w:sz w:val="20"/>
          <w:lang w:val="es-VE"/>
        </w:rPr>
        <w:t>Las cajas para tomacorrientes deben ser colocadas a 1.20 cm sobre el nivel piso terminado.</w:t>
      </w:r>
    </w:p>
    <w:p w14:paraId="1DF6112F" w14:textId="4D1C1D35" w:rsidR="00DA7EB6" w:rsidRPr="005C52AF" w:rsidRDefault="00DA7EB6" w:rsidP="00DA7EB6">
      <w:pPr>
        <w:tabs>
          <w:tab w:val="left" w:pos="-2410"/>
        </w:tabs>
        <w:spacing w:after="0"/>
        <w:ind w:left="1080"/>
        <w:contextualSpacing/>
        <w:rPr>
          <w:sz w:val="20"/>
          <w:lang w:val="es-VE"/>
        </w:rPr>
      </w:pPr>
      <w:r w:rsidRPr="005C52AF">
        <w:rPr>
          <w:sz w:val="20"/>
          <w:lang w:val="es-VE"/>
        </w:rPr>
        <w:lastRenderedPageBreak/>
        <w:t xml:space="preserve">El tablero de protección de característica específica </w:t>
      </w:r>
      <w:r w:rsidR="00616221" w:rsidRPr="005C52AF">
        <w:rPr>
          <w:sz w:val="20"/>
          <w:lang w:val="es-VE"/>
        </w:rPr>
        <w:t>de acuerdo con</w:t>
      </w:r>
      <w:r w:rsidRPr="005C52AF">
        <w:rPr>
          <w:sz w:val="20"/>
          <w:lang w:val="es-VE"/>
        </w:rPr>
        <w:t xml:space="preserve"> su régimen de carga, </w:t>
      </w:r>
      <w:r w:rsidR="00616221" w:rsidRPr="005C52AF">
        <w:rPr>
          <w:sz w:val="20"/>
          <w:lang w:val="es-VE"/>
        </w:rPr>
        <w:t>cortocircuito</w:t>
      </w:r>
      <w:r w:rsidRPr="005C52AF">
        <w:rPr>
          <w:sz w:val="20"/>
          <w:lang w:val="es-VE"/>
        </w:rPr>
        <w:t xml:space="preserve"> y criterio de </w:t>
      </w:r>
      <w:r w:rsidR="00616221" w:rsidRPr="005C52AF">
        <w:rPr>
          <w:sz w:val="20"/>
          <w:lang w:val="es-VE"/>
        </w:rPr>
        <w:t>reserva</w:t>
      </w:r>
      <w:r w:rsidRPr="005C52AF">
        <w:rPr>
          <w:sz w:val="20"/>
          <w:lang w:val="es-VE"/>
        </w:rPr>
        <w:t xml:space="preserve"> será instalado en pared, en el sitio indicado en el plano y debe estar equipado con interruptores termomagnéticos de la alta calidad.</w:t>
      </w:r>
    </w:p>
    <w:p w14:paraId="3FD20B6E" w14:textId="77777777" w:rsidR="00DA7EB6" w:rsidRPr="005C52AF" w:rsidRDefault="00DA7EB6" w:rsidP="00DA7EB6">
      <w:pPr>
        <w:tabs>
          <w:tab w:val="left" w:pos="-2410"/>
        </w:tabs>
        <w:spacing w:after="0"/>
        <w:ind w:left="1080"/>
        <w:contextualSpacing/>
        <w:rPr>
          <w:sz w:val="20"/>
          <w:lang w:val="es-VE"/>
        </w:rPr>
      </w:pPr>
      <w:r w:rsidRPr="005C52AF">
        <w:rPr>
          <w:sz w:val="20"/>
          <w:lang w:val="es-VE"/>
        </w:rPr>
        <w:t>La caja es de chapa de acero galvanizado, con espacio suficiente para el cableado de los circuitos.</w:t>
      </w:r>
    </w:p>
    <w:p w14:paraId="3047A77E" w14:textId="44C3CFFC" w:rsidR="00DA7EB6" w:rsidRPr="005C52AF" w:rsidRDefault="00DA7EB6" w:rsidP="00DA7EB6">
      <w:pPr>
        <w:tabs>
          <w:tab w:val="left" w:pos="-2410"/>
        </w:tabs>
        <w:spacing w:after="0"/>
        <w:ind w:left="1080"/>
        <w:contextualSpacing/>
        <w:rPr>
          <w:sz w:val="20"/>
          <w:lang w:val="es-VE"/>
        </w:rPr>
      </w:pPr>
      <w:r w:rsidRPr="005C52AF">
        <w:rPr>
          <w:sz w:val="20"/>
          <w:lang w:val="es-VE"/>
        </w:rPr>
        <w:t xml:space="preserve">El frente del tablero del mismo </w:t>
      </w:r>
      <w:r w:rsidR="00616221" w:rsidRPr="005C52AF">
        <w:rPr>
          <w:sz w:val="20"/>
          <w:lang w:val="es-VE"/>
        </w:rPr>
        <w:t>material</w:t>
      </w:r>
      <w:r w:rsidRPr="005C52AF">
        <w:rPr>
          <w:sz w:val="20"/>
          <w:lang w:val="es-VE"/>
        </w:rPr>
        <w:t xml:space="preserve"> permite la nivelación con el acabado de la pared en el caso embutido.</w:t>
      </w:r>
    </w:p>
    <w:p w14:paraId="01DCF486" w14:textId="77777777" w:rsidR="00DA7EB6" w:rsidRDefault="00DA7EB6" w:rsidP="002C5DFE">
      <w:pPr>
        <w:pStyle w:val="Prrafodelista"/>
        <w:numPr>
          <w:ilvl w:val="0"/>
          <w:numId w:val="11"/>
        </w:numPr>
        <w:tabs>
          <w:tab w:val="left" w:pos="-2410"/>
        </w:tabs>
        <w:contextualSpacing/>
        <w:jc w:val="both"/>
        <w:rPr>
          <w:color w:val="000000"/>
          <w:sz w:val="20"/>
          <w:szCs w:val="20"/>
          <w:lang w:val="es-VE"/>
        </w:rPr>
      </w:pPr>
      <w:r w:rsidRPr="00236A90">
        <w:rPr>
          <w:color w:val="000000"/>
          <w:sz w:val="20"/>
          <w:szCs w:val="20"/>
          <w:lang w:val="es-VE"/>
        </w:rPr>
        <w:t>Conductores</w:t>
      </w:r>
    </w:p>
    <w:p w14:paraId="75E670BB" w14:textId="77777777" w:rsidR="00DA7EB6" w:rsidRPr="005C52AF" w:rsidRDefault="00DA7EB6" w:rsidP="00DA7EB6">
      <w:pPr>
        <w:tabs>
          <w:tab w:val="left" w:pos="-2410"/>
        </w:tabs>
        <w:spacing w:after="0"/>
        <w:ind w:left="1080"/>
        <w:contextualSpacing/>
        <w:rPr>
          <w:sz w:val="20"/>
          <w:lang w:val="es-VE"/>
        </w:rPr>
      </w:pPr>
      <w:r w:rsidRPr="005C52AF">
        <w:rPr>
          <w:sz w:val="20"/>
          <w:lang w:val="es-VE"/>
        </w:rPr>
        <w:t>No se instalan conductores menores de # 12 AWG en circuitos ramales de cualquier tipo, ni menores de # 8 AWG en circuitos alimentadores de tableros o servicios de fuerza.</w:t>
      </w:r>
    </w:p>
    <w:p w14:paraId="4EBB19A8" w14:textId="77777777" w:rsidR="00DA7EB6" w:rsidRPr="005C52AF" w:rsidRDefault="00DA7EB6" w:rsidP="00DA7EB6">
      <w:pPr>
        <w:tabs>
          <w:tab w:val="left" w:pos="-2410"/>
        </w:tabs>
        <w:spacing w:after="0"/>
        <w:ind w:left="1080"/>
        <w:contextualSpacing/>
        <w:rPr>
          <w:sz w:val="20"/>
          <w:lang w:val="es-VE"/>
        </w:rPr>
      </w:pPr>
      <w:r w:rsidRPr="005C52AF">
        <w:rPr>
          <w:sz w:val="20"/>
          <w:lang w:val="es-VE"/>
        </w:rPr>
        <w:t>Los cables son protegidos contra el daño mecánico y la intemperie durante el almacenaje y el manejo, debiendo estar en condición de primera clase al ser instalados. No se instalan cables en “conduits”, hasta que todo el trabajo que pueda dañarlos haya sido concluido.</w:t>
      </w:r>
    </w:p>
    <w:p w14:paraId="3685E874" w14:textId="77777777" w:rsidR="00DA7EB6" w:rsidRPr="005C52AF" w:rsidRDefault="00DA7EB6" w:rsidP="00DA7EB6">
      <w:pPr>
        <w:tabs>
          <w:tab w:val="left" w:pos="-2410"/>
        </w:tabs>
        <w:spacing w:after="0"/>
        <w:ind w:left="1080"/>
        <w:contextualSpacing/>
        <w:rPr>
          <w:sz w:val="20"/>
          <w:lang w:val="es-VE"/>
        </w:rPr>
      </w:pPr>
      <w:r w:rsidRPr="005C52AF">
        <w:rPr>
          <w:sz w:val="20"/>
          <w:lang w:val="es-VE"/>
        </w:rPr>
        <w:t>Cuando es necesario, se emplean lubricantes aprobados para pasajes de los cables por los tubos. En ningún caso se emplean aceites o grasas comunes.</w:t>
      </w:r>
    </w:p>
    <w:p w14:paraId="315BB3E6" w14:textId="29950E5D" w:rsidR="00DA7EB6" w:rsidRDefault="00DA7EB6" w:rsidP="00DA7EB6">
      <w:pPr>
        <w:tabs>
          <w:tab w:val="left" w:pos="-2410"/>
        </w:tabs>
        <w:spacing w:after="0"/>
        <w:ind w:left="1080"/>
        <w:contextualSpacing/>
        <w:rPr>
          <w:sz w:val="20"/>
          <w:lang w:val="es-VE"/>
        </w:rPr>
      </w:pPr>
      <w:r w:rsidRPr="005C52AF">
        <w:rPr>
          <w:sz w:val="20"/>
          <w:lang w:val="es-VE"/>
        </w:rPr>
        <w:t xml:space="preserve">Siempre que sea posible, los alimentadores no tienen empates en toda su longitud. Donde ello no sea posible, se deja reservas de cables suficientes en todas las cajas de paso para efectuar las conexiones y soportar los cables. En caso de efectuarse empates, se hacen únicamente en las </w:t>
      </w:r>
      <w:r w:rsidR="00616221" w:rsidRPr="005C52AF">
        <w:rPr>
          <w:sz w:val="20"/>
          <w:lang w:val="es-VE"/>
        </w:rPr>
        <w:t>cajas,</w:t>
      </w:r>
      <w:r w:rsidRPr="005C52AF">
        <w:rPr>
          <w:sz w:val="20"/>
          <w:lang w:val="es-VE"/>
        </w:rPr>
        <w:t xml:space="preserve"> pero nunca en las tuberías.</w:t>
      </w:r>
    </w:p>
    <w:p w14:paraId="7E0C5F50" w14:textId="0DB863DB" w:rsidR="00DA7EB6" w:rsidRPr="005C52AF" w:rsidRDefault="00DA7EB6" w:rsidP="00DA7EB6">
      <w:pPr>
        <w:tabs>
          <w:tab w:val="left" w:pos="-2410"/>
        </w:tabs>
        <w:spacing w:after="0"/>
        <w:ind w:left="1080"/>
        <w:contextualSpacing/>
        <w:rPr>
          <w:sz w:val="20"/>
          <w:lang w:val="es-VE"/>
        </w:rPr>
      </w:pPr>
      <w:r w:rsidRPr="005C52AF">
        <w:rPr>
          <w:sz w:val="20"/>
          <w:lang w:val="es-VE"/>
        </w:rPr>
        <w:t xml:space="preserve">En todos los </w:t>
      </w:r>
      <w:r w:rsidRPr="003D1E60">
        <w:rPr>
          <w:sz w:val="20"/>
          <w:lang w:val="es-VE"/>
        </w:rPr>
        <w:t xml:space="preserve">casos, la continuidad del sistema de puesta a tierra de equipos y </w:t>
      </w:r>
      <w:r w:rsidR="00616221" w:rsidRPr="003D1E60">
        <w:rPr>
          <w:sz w:val="20"/>
          <w:lang w:val="es-VE"/>
        </w:rPr>
        <w:t>canalizaciones</w:t>
      </w:r>
      <w:r w:rsidRPr="003D1E60">
        <w:rPr>
          <w:sz w:val="20"/>
          <w:lang w:val="es-VE"/>
        </w:rPr>
        <w:t xml:space="preserve"> es efectuada mediante el uso de conductores de calibre adecuado y cubierto de aislamiento de color verde, el cual debe cumplir con todo lo establecido en el Código Nacional de Electricidad</w:t>
      </w:r>
      <w:r w:rsidRPr="005C52AF">
        <w:rPr>
          <w:sz w:val="20"/>
          <w:lang w:val="es-VE"/>
        </w:rPr>
        <w:t>, es decir no se admite el uso de la canalización metálica como conductor de puesta a tierra, aunque debe ser ejecutado para realizar esta función.</w:t>
      </w:r>
    </w:p>
    <w:p w14:paraId="255E6DC2" w14:textId="77777777" w:rsidR="00DA7EB6" w:rsidRDefault="00DA7EB6" w:rsidP="002C5DFE">
      <w:pPr>
        <w:pStyle w:val="Prrafodelista"/>
        <w:numPr>
          <w:ilvl w:val="0"/>
          <w:numId w:val="11"/>
        </w:numPr>
        <w:tabs>
          <w:tab w:val="left" w:pos="-2410"/>
        </w:tabs>
        <w:contextualSpacing/>
        <w:jc w:val="both"/>
        <w:rPr>
          <w:color w:val="000000"/>
          <w:sz w:val="20"/>
          <w:szCs w:val="20"/>
          <w:lang w:val="es-VE"/>
        </w:rPr>
      </w:pPr>
      <w:r w:rsidRPr="00236A90">
        <w:rPr>
          <w:color w:val="000000"/>
          <w:sz w:val="20"/>
          <w:szCs w:val="20"/>
          <w:lang w:val="es-VE"/>
        </w:rPr>
        <w:t>Conexiones</w:t>
      </w:r>
    </w:p>
    <w:p w14:paraId="12DE6744" w14:textId="0018581C" w:rsidR="00DA7EB6" w:rsidRPr="005C52AF" w:rsidRDefault="00DA7EB6" w:rsidP="00DA7EB6">
      <w:pPr>
        <w:tabs>
          <w:tab w:val="left" w:pos="-2410"/>
        </w:tabs>
        <w:spacing w:after="0"/>
        <w:ind w:left="1080"/>
        <w:contextualSpacing/>
        <w:rPr>
          <w:sz w:val="20"/>
          <w:lang w:val="es-VE"/>
        </w:rPr>
      </w:pPr>
      <w:r w:rsidRPr="005C52AF">
        <w:rPr>
          <w:sz w:val="20"/>
          <w:lang w:val="es-VE"/>
        </w:rPr>
        <w:t xml:space="preserve">Todos los terminales, derivaciones y empates, en alimentadores, son hechos con conectores a compresión, con el empleo de prensas hidráulicas. Las conexiones son de una resistencia mecánica por lo menos igual a la del conductor. Se </w:t>
      </w:r>
      <w:r w:rsidR="00616221" w:rsidRPr="005C52AF">
        <w:rPr>
          <w:sz w:val="20"/>
          <w:lang w:val="es-VE"/>
        </w:rPr>
        <w:t>aísla</w:t>
      </w:r>
      <w:r w:rsidRPr="005C52AF">
        <w:rPr>
          <w:sz w:val="20"/>
          <w:lang w:val="es-VE"/>
        </w:rPr>
        <w:t xml:space="preserve"> el empalme con cinta plástica hasta un espesor por lo menos igual al aislamiento del cable. Donde se conectan cables a superficies metálicas, éstas deben ser limadas antes de instalar el conector. Así mismo, las conexiones de puesta a tierra a los </w:t>
      </w:r>
      <w:r w:rsidR="00616221" w:rsidRPr="005C52AF">
        <w:rPr>
          <w:sz w:val="20"/>
          <w:lang w:val="es-VE"/>
        </w:rPr>
        <w:t>conduit</w:t>
      </w:r>
      <w:r w:rsidRPr="005C52AF">
        <w:rPr>
          <w:sz w:val="20"/>
          <w:lang w:val="es-VE"/>
        </w:rPr>
        <w:t xml:space="preserve"> se hacen empleando abrazaderas o bushings, arandelas, contratuercas, etc., especialmente diseñados para tal uso.</w:t>
      </w:r>
    </w:p>
    <w:p w14:paraId="33A44C5C" w14:textId="37AB1641" w:rsidR="00DA7EB6" w:rsidRDefault="00DA7EB6" w:rsidP="00DA7EB6">
      <w:pPr>
        <w:tabs>
          <w:tab w:val="left" w:pos="-2410"/>
        </w:tabs>
        <w:spacing w:after="0"/>
        <w:ind w:left="1080"/>
        <w:contextualSpacing/>
        <w:rPr>
          <w:sz w:val="20"/>
          <w:lang w:val="es-VE"/>
        </w:rPr>
      </w:pPr>
      <w:r>
        <w:rPr>
          <w:sz w:val="20"/>
          <w:lang w:val="es-VE"/>
        </w:rPr>
        <w:t xml:space="preserve">Los cables al interior de las </w:t>
      </w:r>
      <w:r w:rsidR="00616221">
        <w:rPr>
          <w:sz w:val="20"/>
          <w:lang w:val="es-VE"/>
        </w:rPr>
        <w:t>instalaciones</w:t>
      </w:r>
      <w:r>
        <w:rPr>
          <w:sz w:val="20"/>
          <w:lang w:val="es-VE"/>
        </w:rPr>
        <w:t xml:space="preserve"> no debe tener empalmes para mayor seguridad dentro del área </w:t>
      </w:r>
      <w:r w:rsidR="00616221">
        <w:rPr>
          <w:sz w:val="20"/>
          <w:lang w:val="es-VE"/>
        </w:rPr>
        <w:t>clasificada (</w:t>
      </w:r>
      <w:r>
        <w:rPr>
          <w:sz w:val="20"/>
          <w:lang w:val="es-VE"/>
        </w:rPr>
        <w:t>fuga de gas), sus conexiones deben realizarse del tablero hasta los equipos y/o materiales eléctricos.</w:t>
      </w:r>
    </w:p>
    <w:p w14:paraId="70F862B4" w14:textId="77777777" w:rsidR="00DA7EB6" w:rsidRDefault="00DA7EB6" w:rsidP="002C5DFE">
      <w:pPr>
        <w:pStyle w:val="Prrafodelista"/>
        <w:numPr>
          <w:ilvl w:val="0"/>
          <w:numId w:val="11"/>
        </w:numPr>
        <w:tabs>
          <w:tab w:val="left" w:pos="-2410"/>
        </w:tabs>
        <w:contextualSpacing/>
        <w:jc w:val="both"/>
        <w:rPr>
          <w:color w:val="000000"/>
          <w:sz w:val="20"/>
          <w:szCs w:val="20"/>
          <w:lang w:val="es-VE"/>
        </w:rPr>
      </w:pPr>
      <w:r w:rsidRPr="00236A90">
        <w:rPr>
          <w:color w:val="000000"/>
          <w:sz w:val="20"/>
          <w:szCs w:val="20"/>
          <w:lang w:val="es-VE"/>
        </w:rPr>
        <w:t>Identificación</w:t>
      </w:r>
    </w:p>
    <w:p w14:paraId="16E75806" w14:textId="77777777" w:rsidR="00DA7EB6" w:rsidRPr="005C52AF" w:rsidRDefault="00DA7EB6" w:rsidP="00DA7EB6">
      <w:pPr>
        <w:tabs>
          <w:tab w:val="left" w:pos="-2410"/>
        </w:tabs>
        <w:spacing w:after="0"/>
        <w:ind w:left="1080"/>
        <w:contextualSpacing/>
        <w:rPr>
          <w:sz w:val="20"/>
          <w:lang w:val="es-VE"/>
        </w:rPr>
      </w:pPr>
      <w:r w:rsidRPr="005C52AF">
        <w:rPr>
          <w:sz w:val="20"/>
          <w:lang w:val="es-VE"/>
        </w:rPr>
        <w:t xml:space="preserve">Los alimentadores son identificados con anillos codificados de plásticos en los tableros y cajas de paso, empleando el mismo código usado en los planos del </w:t>
      </w:r>
      <w:r w:rsidRPr="003D1E60">
        <w:rPr>
          <w:sz w:val="20"/>
          <w:lang w:val="es-VE"/>
        </w:rPr>
        <w:t>proyecto. Para la identificación de fases, se respeta estrictamente un código de colores compatible con el Código Nacional de electricidad, por ejemplo; negro, azul y rojo para las tres fases y blanco o gris claro para el neutro y verde para el conductor de tierra. En todo caso, a tensiones diferentes corresponden colores diferentes.</w:t>
      </w:r>
    </w:p>
    <w:p w14:paraId="644601BE" w14:textId="77777777" w:rsidR="00DA7EB6" w:rsidRPr="003D1E60" w:rsidRDefault="00DA7EB6" w:rsidP="00DA7EB6">
      <w:pPr>
        <w:tabs>
          <w:tab w:val="left" w:pos="-2410"/>
        </w:tabs>
        <w:spacing w:after="0"/>
        <w:ind w:left="1080"/>
        <w:contextualSpacing/>
        <w:rPr>
          <w:sz w:val="20"/>
          <w:lang w:val="es-VE"/>
        </w:rPr>
      </w:pPr>
      <w:r w:rsidRPr="003D1E60">
        <w:rPr>
          <w:sz w:val="20"/>
          <w:lang w:val="es-VE"/>
        </w:rPr>
        <w:t xml:space="preserve">Este código debe mantenerse en toda la instalación eléctrica, es decir, en ningún caso se admite el cambio de color de un conductor cualquiera, a lo largo de la ruta de su tendido. </w:t>
      </w:r>
    </w:p>
    <w:p w14:paraId="6CBDCB5C" w14:textId="32D254A6" w:rsidR="00DA7EB6" w:rsidRDefault="00DA7EB6" w:rsidP="00DA7EB6">
      <w:pPr>
        <w:tabs>
          <w:tab w:val="left" w:pos="-2410"/>
        </w:tabs>
        <w:spacing w:after="0"/>
        <w:ind w:left="1080"/>
        <w:contextualSpacing/>
        <w:rPr>
          <w:sz w:val="20"/>
          <w:lang w:val="es-VE"/>
        </w:rPr>
      </w:pPr>
      <w:r w:rsidRPr="003D1E60">
        <w:rPr>
          <w:sz w:val="20"/>
          <w:lang w:val="es-VE"/>
        </w:rPr>
        <w:t xml:space="preserve">Los conductores de circuitos ramales distintos, que ocupan la misma canalización, se identifican empleando alambres con cubiertas de colores distintos al del hilo neutro blanco o gris claro y al del hilo de tierra verde. En general, el calibre de los cables y alambres por instalar, así como el número de conductores, debe indicarse en los planos, sin </w:t>
      </w:r>
      <w:r w:rsidR="00616221" w:rsidRPr="003D1E60">
        <w:rPr>
          <w:sz w:val="20"/>
          <w:lang w:val="es-VE"/>
        </w:rPr>
        <w:t>embargo,</w:t>
      </w:r>
      <w:r w:rsidRPr="003D1E60">
        <w:rPr>
          <w:sz w:val="20"/>
          <w:lang w:val="es-VE"/>
        </w:rPr>
        <w:t xml:space="preserve"> en caso de cualquier irregularidad, </w:t>
      </w:r>
      <w:r w:rsidR="007E0E4E">
        <w:rPr>
          <w:sz w:val="20"/>
          <w:lang w:val="es-VE"/>
        </w:rPr>
        <w:t>CONTUGAS</w:t>
      </w:r>
      <w:r w:rsidRPr="003D1E60">
        <w:rPr>
          <w:sz w:val="20"/>
          <w:lang w:val="es-VE"/>
        </w:rPr>
        <w:t xml:space="preserve"> lo hará saber al INGENIERO INSPECTOR, quien podrá a su criterio efectuar cambios en el diseño por causas justificadas. </w:t>
      </w:r>
    </w:p>
    <w:p w14:paraId="5F6E9857" w14:textId="77777777" w:rsidR="00DA7EB6" w:rsidRPr="005C52AF" w:rsidRDefault="00DA7EB6" w:rsidP="00DA7EB6">
      <w:pPr>
        <w:tabs>
          <w:tab w:val="left" w:pos="-2410"/>
        </w:tabs>
        <w:spacing w:after="0"/>
        <w:ind w:left="1080"/>
        <w:contextualSpacing/>
        <w:rPr>
          <w:sz w:val="20"/>
          <w:lang w:val="es-VE"/>
        </w:rPr>
      </w:pPr>
      <w:r w:rsidRPr="003D1E60">
        <w:rPr>
          <w:sz w:val="20"/>
          <w:lang w:val="es-VE"/>
        </w:rPr>
        <w:t>Los conductores instalados para puesta a tierra de equipos y canalización deben cumplir estrictamente con las prescripciones de Código Nacional de Electricidad.</w:t>
      </w:r>
    </w:p>
    <w:p w14:paraId="30D72D34" w14:textId="77777777" w:rsidR="00DA7EB6" w:rsidRPr="005C52AF" w:rsidRDefault="00DA7EB6" w:rsidP="00DA7EB6">
      <w:pPr>
        <w:tabs>
          <w:tab w:val="left" w:pos="2430"/>
        </w:tabs>
        <w:spacing w:after="0"/>
        <w:contextualSpacing/>
        <w:rPr>
          <w:sz w:val="20"/>
          <w:lang w:val="es-VE"/>
        </w:rPr>
      </w:pPr>
    </w:p>
    <w:p w14:paraId="49EDF76F" w14:textId="761A8FF5" w:rsidR="00DA7EB6" w:rsidRPr="0089453A" w:rsidRDefault="00DA7EB6" w:rsidP="00DA7EB6">
      <w:pPr>
        <w:pStyle w:val="Ttulo3"/>
        <w:spacing w:after="0"/>
        <w:rPr>
          <w:b w:val="0"/>
          <w:sz w:val="20"/>
          <w:szCs w:val="20"/>
        </w:rPr>
      </w:pPr>
      <w:bookmarkStart w:id="94" w:name="_Toc353368534"/>
      <w:bookmarkStart w:id="95" w:name="_Toc358713012"/>
      <w:bookmarkStart w:id="96" w:name="_Toc68169584"/>
      <w:bookmarkStart w:id="97" w:name="_Toc68188267"/>
      <w:r w:rsidRPr="002A4AB2">
        <w:rPr>
          <w:sz w:val="20"/>
          <w:szCs w:val="20"/>
        </w:rPr>
        <w:lastRenderedPageBreak/>
        <w:t xml:space="preserve">POZO PUESTA TIERRA (RTU, </w:t>
      </w:r>
      <w:r w:rsidR="007E0E4E">
        <w:rPr>
          <w:sz w:val="20"/>
          <w:szCs w:val="20"/>
        </w:rPr>
        <w:t>ESTACIÓN DE DISTRITO</w:t>
      </w:r>
      <w:r w:rsidRPr="002A4AB2">
        <w:rPr>
          <w:sz w:val="20"/>
          <w:szCs w:val="20"/>
        </w:rPr>
        <w:t>, ILUM</w:t>
      </w:r>
      <w:r>
        <w:rPr>
          <w:sz w:val="20"/>
          <w:szCs w:val="20"/>
        </w:rPr>
        <w:t>.</w:t>
      </w:r>
      <w:r w:rsidRPr="002A4AB2">
        <w:rPr>
          <w:sz w:val="20"/>
          <w:szCs w:val="20"/>
        </w:rPr>
        <w:t xml:space="preserve"> Y TC), R=3 OHM</w:t>
      </w:r>
      <w:bookmarkEnd w:id="97"/>
      <w:r>
        <w:rPr>
          <w:sz w:val="20"/>
          <w:szCs w:val="20"/>
        </w:rPr>
        <w:t xml:space="preserve"> </w:t>
      </w:r>
      <w:bookmarkEnd w:id="94"/>
      <w:bookmarkEnd w:id="95"/>
      <w:bookmarkEnd w:id="96"/>
    </w:p>
    <w:p w14:paraId="5C6E14E2" w14:textId="77777777" w:rsidR="00DA7EB6" w:rsidRDefault="00DA7EB6" w:rsidP="002C5DFE">
      <w:pPr>
        <w:pStyle w:val="Prrafodelista"/>
        <w:numPr>
          <w:ilvl w:val="0"/>
          <w:numId w:val="11"/>
        </w:numPr>
        <w:contextualSpacing/>
        <w:jc w:val="both"/>
        <w:rPr>
          <w:color w:val="000000"/>
          <w:sz w:val="20"/>
          <w:szCs w:val="20"/>
          <w:lang w:val="es-VE"/>
        </w:rPr>
      </w:pPr>
      <w:r w:rsidRPr="00EB1645">
        <w:rPr>
          <w:color w:val="000000"/>
          <w:sz w:val="20"/>
          <w:szCs w:val="20"/>
          <w:lang w:val="es-VE"/>
        </w:rPr>
        <w:t>Puesta a Tierra del Sistema Eléctrico</w:t>
      </w:r>
    </w:p>
    <w:p w14:paraId="2CD0065F" w14:textId="77777777" w:rsidR="00DA7EB6" w:rsidRPr="005C52AF" w:rsidRDefault="00DA7EB6" w:rsidP="00DA7EB6">
      <w:pPr>
        <w:spacing w:after="0"/>
        <w:ind w:left="1080"/>
        <w:contextualSpacing/>
        <w:rPr>
          <w:sz w:val="20"/>
          <w:lang w:val="es-VE"/>
        </w:rPr>
      </w:pPr>
      <w:r w:rsidRPr="005C52AF">
        <w:rPr>
          <w:sz w:val="20"/>
          <w:lang w:val="es-VE"/>
        </w:rPr>
        <w:t>El neutro del secundario de los transformadores de alimentación a la red de baja tensión, debe ser efectivamente puesto a tierra por medio de un conductor de calibre apropiado.</w:t>
      </w:r>
    </w:p>
    <w:p w14:paraId="3590B289" w14:textId="37C04D45" w:rsidR="00DA7EB6" w:rsidRPr="005C52AF" w:rsidRDefault="00DA7EB6" w:rsidP="00DA7EB6">
      <w:pPr>
        <w:spacing w:after="0"/>
        <w:ind w:left="1080"/>
        <w:contextualSpacing/>
        <w:rPr>
          <w:sz w:val="20"/>
          <w:lang w:val="es-VE"/>
        </w:rPr>
      </w:pPr>
      <w:r w:rsidRPr="005C52AF">
        <w:rPr>
          <w:sz w:val="20"/>
          <w:lang w:val="es-VE"/>
        </w:rPr>
        <w:t xml:space="preserve">La continuidad del sistema de puesta a tierra de equipos y canalizaciones es, en todos los casos, efectuada mediante el uso de conductores de </w:t>
      </w:r>
      <w:r w:rsidRPr="003D1E60">
        <w:rPr>
          <w:sz w:val="20"/>
          <w:lang w:val="es-VE"/>
        </w:rPr>
        <w:t xml:space="preserve">calibre adecuado y cubierto de aislamiento de color verde, no admitiéndose el uso de la canalización metálica como conductor de puesta a tierra. No </w:t>
      </w:r>
      <w:r w:rsidR="00616221" w:rsidRPr="003D1E60">
        <w:rPr>
          <w:sz w:val="20"/>
          <w:lang w:val="es-VE"/>
        </w:rPr>
        <w:t>obstante,</w:t>
      </w:r>
      <w:r w:rsidRPr="003D1E60">
        <w:rPr>
          <w:sz w:val="20"/>
          <w:lang w:val="es-VE"/>
        </w:rPr>
        <w:t xml:space="preserve"> lo antes indicado, la canalización metálica del sistema de distribución </w:t>
      </w:r>
      <w:r w:rsidR="00616221" w:rsidRPr="003D1E60">
        <w:rPr>
          <w:sz w:val="20"/>
          <w:lang w:val="es-VE"/>
        </w:rPr>
        <w:t>eléctrica</w:t>
      </w:r>
      <w:r w:rsidRPr="003D1E60">
        <w:rPr>
          <w:sz w:val="20"/>
          <w:lang w:val="es-VE"/>
        </w:rPr>
        <w:t xml:space="preserve"> se pone a tierra de estricta conformidad con lo prescrito en este documento y en el Código Nacional de Electricidad.</w:t>
      </w:r>
    </w:p>
    <w:p w14:paraId="1754B804" w14:textId="74119BE4" w:rsidR="00DA7EB6" w:rsidRPr="007E1B23" w:rsidRDefault="00DA7EB6" w:rsidP="00DA7EB6">
      <w:pPr>
        <w:pStyle w:val="Ttulo3"/>
        <w:ind w:left="567" w:hanging="567"/>
        <w:rPr>
          <w:b w:val="0"/>
          <w:sz w:val="20"/>
          <w:szCs w:val="20"/>
        </w:rPr>
      </w:pPr>
      <w:bookmarkStart w:id="98" w:name="_Toc353368535"/>
      <w:bookmarkStart w:id="99" w:name="_Toc358713013"/>
      <w:bookmarkStart w:id="100" w:name="_Toc68169585"/>
      <w:bookmarkStart w:id="101" w:name="_Toc68188268"/>
      <w:r w:rsidRPr="0089453A">
        <w:rPr>
          <w:sz w:val="20"/>
          <w:szCs w:val="20"/>
        </w:rPr>
        <w:t>ARTEFACTO ILUM</w:t>
      </w:r>
      <w:r>
        <w:rPr>
          <w:sz w:val="20"/>
          <w:szCs w:val="20"/>
        </w:rPr>
        <w:t>.</w:t>
      </w:r>
      <w:r w:rsidRPr="0089453A">
        <w:rPr>
          <w:sz w:val="20"/>
          <w:szCs w:val="20"/>
        </w:rPr>
        <w:t xml:space="preserve"> INCANDESCENTE O FLUORESCENTE HERM</w:t>
      </w:r>
      <w:r>
        <w:rPr>
          <w:sz w:val="20"/>
          <w:szCs w:val="20"/>
        </w:rPr>
        <w:t>. ANTIEX.</w:t>
      </w:r>
      <w:bookmarkEnd w:id="101"/>
      <w:r>
        <w:rPr>
          <w:sz w:val="20"/>
          <w:szCs w:val="20"/>
        </w:rPr>
        <w:t xml:space="preserve"> </w:t>
      </w:r>
      <w:bookmarkEnd w:id="98"/>
      <w:bookmarkEnd w:id="99"/>
      <w:bookmarkEnd w:id="100"/>
    </w:p>
    <w:p w14:paraId="2824290D" w14:textId="77777777" w:rsidR="00DA7EB6" w:rsidRDefault="00DA7EB6" w:rsidP="00DA7EB6">
      <w:pPr>
        <w:tabs>
          <w:tab w:val="left" w:pos="2430"/>
        </w:tabs>
        <w:spacing w:after="0"/>
        <w:contextualSpacing/>
        <w:rPr>
          <w:sz w:val="20"/>
          <w:lang w:val="es-VE"/>
        </w:rPr>
      </w:pPr>
      <w:r w:rsidRPr="00EB1645">
        <w:rPr>
          <w:sz w:val="20"/>
          <w:lang w:val="es-VE"/>
        </w:rPr>
        <w:t>Artefacto de iluminación incandescente o fluorescente hermético antiexplosivo</w:t>
      </w:r>
      <w:r>
        <w:rPr>
          <w:sz w:val="20"/>
          <w:lang w:val="es-VE"/>
        </w:rPr>
        <w:t>.</w:t>
      </w:r>
    </w:p>
    <w:p w14:paraId="6E2C01BA" w14:textId="77777777" w:rsidR="00DA7EB6" w:rsidRDefault="00DA7EB6" w:rsidP="00DA7EB6">
      <w:pPr>
        <w:tabs>
          <w:tab w:val="left" w:pos="2430"/>
        </w:tabs>
        <w:spacing w:after="0"/>
        <w:contextualSpacing/>
        <w:rPr>
          <w:sz w:val="20"/>
          <w:lang w:val="es-VE"/>
        </w:rPr>
      </w:pPr>
      <w:r w:rsidRPr="00EB1645">
        <w:rPr>
          <w:sz w:val="20"/>
          <w:lang w:val="es-VE"/>
        </w:rPr>
        <w:t>Apto para áreas clasificadas, clase I, división 1, grupo: C y D para uso interior, luminaria con soporte para montaje en pared de tipo fanal y de tortuga.</w:t>
      </w:r>
    </w:p>
    <w:p w14:paraId="42007C5F" w14:textId="77777777" w:rsidR="00DA7EB6" w:rsidRPr="005C52AF" w:rsidRDefault="00DA7EB6" w:rsidP="00DA7EB6">
      <w:pPr>
        <w:tabs>
          <w:tab w:val="left" w:pos="2430"/>
        </w:tabs>
        <w:spacing w:after="0"/>
        <w:contextualSpacing/>
        <w:rPr>
          <w:sz w:val="20"/>
          <w:lang w:val="es-VE"/>
        </w:rPr>
      </w:pPr>
      <w:r w:rsidRPr="00EB1645">
        <w:rPr>
          <w:sz w:val="20"/>
          <w:lang w:val="es-VE"/>
        </w:rPr>
        <w:t>Las especificaciones de los productos serán provistas en forma estándar bajo normas UL.</w:t>
      </w:r>
    </w:p>
    <w:p w14:paraId="27B02D11" w14:textId="77777777" w:rsidR="00DA7EB6" w:rsidRDefault="00DA7EB6" w:rsidP="00DA7EB6">
      <w:pPr>
        <w:tabs>
          <w:tab w:val="left" w:pos="2430"/>
        </w:tabs>
        <w:spacing w:after="0"/>
        <w:contextualSpacing/>
        <w:rPr>
          <w:sz w:val="20"/>
          <w:lang w:val="es-VE"/>
        </w:rPr>
      </w:pPr>
    </w:p>
    <w:p w14:paraId="2CBDB5E0" w14:textId="62967DA0" w:rsidR="00DA7EB6" w:rsidRPr="0089453A" w:rsidRDefault="00DA7EB6" w:rsidP="00DA7EB6">
      <w:pPr>
        <w:pStyle w:val="Ttulo3"/>
        <w:spacing w:before="0"/>
        <w:rPr>
          <w:b w:val="0"/>
          <w:sz w:val="20"/>
          <w:szCs w:val="20"/>
        </w:rPr>
      </w:pPr>
      <w:bookmarkStart w:id="102" w:name="_Toc353368536"/>
      <w:bookmarkStart w:id="103" w:name="_Toc358713014"/>
      <w:bookmarkStart w:id="104" w:name="_Toc68169586"/>
      <w:bookmarkStart w:id="105" w:name="_Toc68188269"/>
      <w:r w:rsidRPr="00EB1645">
        <w:rPr>
          <w:sz w:val="20"/>
          <w:szCs w:val="20"/>
        </w:rPr>
        <w:t>TOMACORRIENTE MONOFASICO HERMETICO ANTIEXPLOSIVO</w:t>
      </w:r>
      <w:bookmarkEnd w:id="105"/>
      <w:r>
        <w:rPr>
          <w:sz w:val="20"/>
          <w:szCs w:val="20"/>
        </w:rPr>
        <w:t xml:space="preserve"> </w:t>
      </w:r>
      <w:bookmarkEnd w:id="102"/>
      <w:bookmarkEnd w:id="103"/>
      <w:bookmarkEnd w:id="104"/>
    </w:p>
    <w:p w14:paraId="04F71DE8" w14:textId="77777777" w:rsidR="00DA7EB6" w:rsidRDefault="00DA7EB6" w:rsidP="002C5DFE">
      <w:pPr>
        <w:pStyle w:val="Prrafodelista"/>
        <w:numPr>
          <w:ilvl w:val="0"/>
          <w:numId w:val="11"/>
        </w:numPr>
        <w:contextualSpacing/>
        <w:jc w:val="both"/>
        <w:rPr>
          <w:color w:val="000000"/>
          <w:sz w:val="20"/>
          <w:szCs w:val="20"/>
          <w:lang w:val="es-VE"/>
        </w:rPr>
      </w:pPr>
      <w:r w:rsidRPr="00EB1645">
        <w:rPr>
          <w:color w:val="000000"/>
          <w:sz w:val="20"/>
          <w:szCs w:val="20"/>
          <w:lang w:val="es-VE"/>
        </w:rPr>
        <w:t>Tomacorrientes</w:t>
      </w:r>
    </w:p>
    <w:p w14:paraId="010ADDF2" w14:textId="77777777" w:rsidR="00DA7EB6" w:rsidRPr="005C52AF" w:rsidRDefault="00DA7EB6" w:rsidP="00DA7EB6">
      <w:pPr>
        <w:spacing w:after="0"/>
        <w:ind w:left="1080"/>
        <w:contextualSpacing/>
        <w:rPr>
          <w:sz w:val="20"/>
          <w:lang w:val="es-VE"/>
        </w:rPr>
      </w:pPr>
      <w:r w:rsidRPr="003D1E60">
        <w:rPr>
          <w:sz w:val="20"/>
          <w:lang w:val="es-VE"/>
        </w:rPr>
        <w:t>En general los tomacorrientes son de tipo adosado, 15 A - 220 V, “Dúplex” polarizados, a prueba de explosión y con conexión a tierra.</w:t>
      </w:r>
    </w:p>
    <w:p w14:paraId="18F139F3" w14:textId="77777777" w:rsidR="00DA7EB6" w:rsidRPr="005C52AF" w:rsidRDefault="00DA7EB6" w:rsidP="00DA7EB6">
      <w:pPr>
        <w:tabs>
          <w:tab w:val="left" w:pos="2430"/>
        </w:tabs>
        <w:spacing w:after="0"/>
        <w:contextualSpacing/>
        <w:rPr>
          <w:sz w:val="20"/>
          <w:lang w:val="es-VE"/>
        </w:rPr>
      </w:pPr>
    </w:p>
    <w:p w14:paraId="7948D91F" w14:textId="425E5072" w:rsidR="00DA7EB6" w:rsidRPr="0089453A" w:rsidRDefault="00DA7EB6" w:rsidP="00DA7EB6">
      <w:pPr>
        <w:pStyle w:val="Ttulo3"/>
        <w:spacing w:before="0"/>
        <w:rPr>
          <w:b w:val="0"/>
          <w:sz w:val="20"/>
          <w:szCs w:val="20"/>
        </w:rPr>
      </w:pPr>
      <w:bookmarkStart w:id="106" w:name="_Toc353368537"/>
      <w:bookmarkStart w:id="107" w:name="_Toc358713015"/>
      <w:bookmarkStart w:id="108" w:name="_Toc68169587"/>
      <w:bookmarkStart w:id="109" w:name="_Toc68188270"/>
      <w:r w:rsidRPr="00EB1645">
        <w:rPr>
          <w:sz w:val="20"/>
          <w:szCs w:val="20"/>
        </w:rPr>
        <w:t>CIRCUITO ELECTRICO DE ILUMINACION</w:t>
      </w:r>
      <w:bookmarkEnd w:id="109"/>
      <w:r>
        <w:rPr>
          <w:sz w:val="20"/>
          <w:szCs w:val="20"/>
        </w:rPr>
        <w:t xml:space="preserve"> </w:t>
      </w:r>
      <w:bookmarkEnd w:id="106"/>
      <w:bookmarkEnd w:id="107"/>
      <w:bookmarkEnd w:id="108"/>
    </w:p>
    <w:p w14:paraId="7ABE684A" w14:textId="77777777" w:rsidR="00DA7EB6" w:rsidRDefault="00DA7EB6" w:rsidP="002C5DFE">
      <w:pPr>
        <w:pStyle w:val="Prrafodelista"/>
        <w:numPr>
          <w:ilvl w:val="0"/>
          <w:numId w:val="11"/>
        </w:numPr>
        <w:contextualSpacing/>
        <w:jc w:val="both"/>
        <w:rPr>
          <w:color w:val="000000"/>
          <w:sz w:val="20"/>
          <w:szCs w:val="20"/>
          <w:lang w:val="es-VE"/>
        </w:rPr>
      </w:pPr>
      <w:r w:rsidRPr="00AE2C44">
        <w:rPr>
          <w:color w:val="000000"/>
          <w:sz w:val="20"/>
          <w:szCs w:val="20"/>
          <w:lang w:val="es-VE"/>
        </w:rPr>
        <w:t>Alumbrado de Luminarias</w:t>
      </w:r>
    </w:p>
    <w:p w14:paraId="11E690B5" w14:textId="77777777" w:rsidR="00DA7EB6" w:rsidRPr="003D1E60" w:rsidRDefault="00DA7EB6" w:rsidP="00DA7EB6">
      <w:pPr>
        <w:spacing w:after="0"/>
        <w:ind w:left="1080"/>
        <w:contextualSpacing/>
        <w:rPr>
          <w:sz w:val="20"/>
          <w:lang w:val="es-VE"/>
        </w:rPr>
      </w:pPr>
      <w:r w:rsidRPr="005C52AF">
        <w:rPr>
          <w:sz w:val="20"/>
          <w:lang w:val="es-VE"/>
        </w:rPr>
        <w:t xml:space="preserve">Se empleará cable flexible </w:t>
      </w:r>
      <w:r w:rsidRPr="003D1E60">
        <w:rPr>
          <w:sz w:val="20"/>
          <w:lang w:val="es-VE"/>
        </w:rPr>
        <w:t>no menor del Nº 12 AWG del tipo THW o PVC 75ºC. El cableado será continuo desde el empate en el cajetín hasta el sócate o terminal del balastro.</w:t>
      </w:r>
    </w:p>
    <w:p w14:paraId="175BE9F0" w14:textId="77777777" w:rsidR="00DA7EB6" w:rsidRPr="005C52AF" w:rsidRDefault="00DA7EB6" w:rsidP="00DA7EB6">
      <w:pPr>
        <w:spacing w:after="0"/>
        <w:ind w:left="1080"/>
        <w:contextualSpacing/>
        <w:rPr>
          <w:sz w:val="20"/>
          <w:lang w:val="es-VE"/>
        </w:rPr>
      </w:pPr>
      <w:r w:rsidRPr="003D1E60">
        <w:rPr>
          <w:sz w:val="20"/>
          <w:lang w:val="es-VE"/>
        </w:rPr>
        <w:t>En las luminarias fluorescentes, todos los balastros serán del tipo electrónico, de bajo consumo y alto factor de potencia. En caso de emplearse el canal de las luminarias para paso de conductores (luminarias en hileras continuas), el canal debe ser aprobado para tal uso, y el alambre usado debe ser del tipo específico, del mismo calibre del circuito ramal y de construcción flexible.</w:t>
      </w:r>
    </w:p>
    <w:p w14:paraId="3F1F3458" w14:textId="77777777" w:rsidR="00DA7EB6" w:rsidRPr="003D1E60" w:rsidRDefault="00DA7EB6" w:rsidP="002C5DFE">
      <w:pPr>
        <w:pStyle w:val="Prrafodelista"/>
        <w:numPr>
          <w:ilvl w:val="0"/>
          <w:numId w:val="11"/>
        </w:numPr>
        <w:contextualSpacing/>
        <w:jc w:val="both"/>
        <w:rPr>
          <w:color w:val="000000"/>
          <w:sz w:val="20"/>
          <w:szCs w:val="20"/>
          <w:lang w:val="es-VE"/>
        </w:rPr>
      </w:pPr>
      <w:r w:rsidRPr="003D1E60">
        <w:rPr>
          <w:color w:val="000000"/>
          <w:sz w:val="20"/>
          <w:szCs w:val="20"/>
          <w:lang w:val="es-VE"/>
        </w:rPr>
        <w:t>Conexión a Tableros de Protección de Circuitos Ramales</w:t>
      </w:r>
    </w:p>
    <w:p w14:paraId="2B27DED3" w14:textId="77777777" w:rsidR="00DA7EB6" w:rsidRPr="005C52AF" w:rsidRDefault="00DA7EB6" w:rsidP="00DA7EB6">
      <w:pPr>
        <w:spacing w:after="0"/>
        <w:ind w:left="1080"/>
        <w:contextualSpacing/>
        <w:rPr>
          <w:sz w:val="20"/>
          <w:lang w:val="es-VE"/>
        </w:rPr>
      </w:pPr>
      <w:r w:rsidRPr="005C52AF">
        <w:rPr>
          <w:sz w:val="20"/>
          <w:lang w:val="es-VE"/>
        </w:rPr>
        <w:t>La conexión de los circuitos ramales a los interruptores automáticos de los tableros se hace usando el número de circuitos especificados en cada caso. Esto debe hacerse para evitar la sobre carga del conductor neutro en las líneas que emplean un neutro común. En caso alternativo, deben instalarse neutros separados si el diámetro de la tubería lo permite.</w:t>
      </w:r>
    </w:p>
    <w:p w14:paraId="042E5D46" w14:textId="77777777" w:rsidR="00DA7EB6" w:rsidRDefault="00DA7EB6" w:rsidP="002C5DFE">
      <w:pPr>
        <w:pStyle w:val="Prrafodelista"/>
        <w:numPr>
          <w:ilvl w:val="0"/>
          <w:numId w:val="11"/>
        </w:numPr>
        <w:contextualSpacing/>
        <w:jc w:val="both"/>
        <w:rPr>
          <w:color w:val="000000"/>
          <w:sz w:val="20"/>
          <w:szCs w:val="20"/>
          <w:lang w:val="es-VE"/>
        </w:rPr>
      </w:pPr>
      <w:r w:rsidRPr="00AE2C44">
        <w:rPr>
          <w:color w:val="000000"/>
          <w:sz w:val="20"/>
          <w:szCs w:val="20"/>
          <w:lang w:val="es-VE"/>
        </w:rPr>
        <w:t>Pruebas de Aislamiento</w:t>
      </w:r>
    </w:p>
    <w:p w14:paraId="48537BE5" w14:textId="77777777" w:rsidR="00DA7EB6" w:rsidRPr="005C52AF" w:rsidRDefault="00DA7EB6" w:rsidP="00DA7EB6">
      <w:pPr>
        <w:spacing w:after="0"/>
        <w:ind w:left="1080"/>
        <w:contextualSpacing/>
        <w:rPr>
          <w:sz w:val="20"/>
          <w:lang w:val="es-VE"/>
        </w:rPr>
      </w:pPr>
      <w:r w:rsidRPr="005C52AF">
        <w:rPr>
          <w:sz w:val="20"/>
          <w:lang w:val="es-VE"/>
        </w:rPr>
        <w:t>Una vez instalados definitivamente los conductores, se efectúan las pruebas de aislamiento, en las que deben observarse estrictamente las normas prescritas en la publicación COVENIN aplicable al tipo de cable usado. Estas requieren de la aprobación del INGENIERO INSPECTOR.</w:t>
      </w:r>
    </w:p>
    <w:p w14:paraId="2C466993" w14:textId="1E04E81B" w:rsidR="00DA7EB6" w:rsidRPr="005C52AF" w:rsidRDefault="007E0E4E" w:rsidP="00DA7EB6">
      <w:pPr>
        <w:spacing w:after="0"/>
        <w:ind w:left="1080"/>
        <w:contextualSpacing/>
        <w:rPr>
          <w:sz w:val="20"/>
          <w:lang w:val="es-VE"/>
        </w:rPr>
      </w:pPr>
      <w:r>
        <w:rPr>
          <w:sz w:val="20"/>
          <w:lang w:val="es-VE"/>
        </w:rPr>
        <w:t>CONTUGAS</w:t>
      </w:r>
      <w:r w:rsidR="00DA7EB6" w:rsidRPr="005C52AF">
        <w:rPr>
          <w:sz w:val="20"/>
          <w:lang w:val="es-VE"/>
        </w:rPr>
        <w:t xml:space="preserve"> realiza todos los ajustes y correcciones necesarias para dejar en perfectas condiciones las </w:t>
      </w:r>
      <w:r w:rsidR="00616221">
        <w:rPr>
          <w:sz w:val="20"/>
          <w:lang w:val="es-VE"/>
        </w:rPr>
        <w:t>instalacion</w:t>
      </w:r>
      <w:r w:rsidR="00616221" w:rsidRPr="005C52AF">
        <w:rPr>
          <w:sz w:val="20"/>
          <w:lang w:val="es-VE"/>
        </w:rPr>
        <w:t>es</w:t>
      </w:r>
      <w:r w:rsidR="00DA7EB6" w:rsidRPr="005C52AF">
        <w:rPr>
          <w:sz w:val="20"/>
          <w:lang w:val="es-VE"/>
        </w:rPr>
        <w:t xml:space="preserve"> exteriores e interiores.</w:t>
      </w:r>
    </w:p>
    <w:p w14:paraId="36A2707A" w14:textId="77777777" w:rsidR="00DA7EB6" w:rsidRDefault="00DA7EB6" w:rsidP="002C5DFE">
      <w:pPr>
        <w:pStyle w:val="Prrafodelista"/>
        <w:numPr>
          <w:ilvl w:val="0"/>
          <w:numId w:val="11"/>
        </w:numPr>
        <w:contextualSpacing/>
        <w:jc w:val="both"/>
        <w:rPr>
          <w:color w:val="000000"/>
          <w:sz w:val="20"/>
          <w:szCs w:val="20"/>
          <w:lang w:val="es-VE"/>
        </w:rPr>
      </w:pPr>
      <w:r w:rsidRPr="003D1E60">
        <w:rPr>
          <w:color w:val="000000"/>
          <w:sz w:val="20"/>
          <w:szCs w:val="20"/>
          <w:lang w:val="es-VE"/>
        </w:rPr>
        <w:t>Soportes</w:t>
      </w:r>
    </w:p>
    <w:p w14:paraId="756C0ECA" w14:textId="69C45C14" w:rsidR="00DA7EB6" w:rsidRPr="005C52AF" w:rsidRDefault="007E0E4E" w:rsidP="00DA7EB6">
      <w:pPr>
        <w:spacing w:after="0"/>
        <w:ind w:left="1080"/>
        <w:contextualSpacing/>
        <w:rPr>
          <w:sz w:val="20"/>
          <w:lang w:val="es-VE"/>
        </w:rPr>
      </w:pPr>
      <w:r>
        <w:rPr>
          <w:sz w:val="20"/>
          <w:lang w:val="es-VE"/>
        </w:rPr>
        <w:t>CONTUGAS</w:t>
      </w:r>
      <w:r w:rsidR="00DA7EB6" w:rsidRPr="005C52AF">
        <w:rPr>
          <w:sz w:val="20"/>
          <w:lang w:val="es-VE"/>
        </w:rPr>
        <w:t xml:space="preserve"> instala todos los soportes, abrazaderas, etc., que sean necesarias para efectuar una instalación segura.</w:t>
      </w:r>
    </w:p>
    <w:p w14:paraId="4F26E82C" w14:textId="77777777" w:rsidR="00DA7EB6" w:rsidRDefault="00DA7EB6" w:rsidP="002C5DFE">
      <w:pPr>
        <w:pStyle w:val="Prrafodelista"/>
        <w:numPr>
          <w:ilvl w:val="0"/>
          <w:numId w:val="11"/>
        </w:numPr>
        <w:contextualSpacing/>
        <w:jc w:val="both"/>
        <w:rPr>
          <w:color w:val="000000"/>
          <w:sz w:val="20"/>
          <w:szCs w:val="20"/>
          <w:lang w:val="es-VE"/>
        </w:rPr>
      </w:pPr>
      <w:r>
        <w:rPr>
          <w:color w:val="000000"/>
          <w:sz w:val="20"/>
          <w:szCs w:val="20"/>
          <w:lang w:val="es-VE"/>
        </w:rPr>
        <w:t>I</w:t>
      </w:r>
      <w:r w:rsidRPr="00AE2C44">
        <w:rPr>
          <w:color w:val="000000"/>
          <w:sz w:val="20"/>
          <w:szCs w:val="20"/>
          <w:lang w:val="es-VE"/>
        </w:rPr>
        <w:t>nterruptores de control de alumbrado</w:t>
      </w:r>
    </w:p>
    <w:p w14:paraId="4A554B25" w14:textId="77777777" w:rsidR="00DA7EB6" w:rsidRPr="003D1E60" w:rsidRDefault="00DA7EB6" w:rsidP="00DA7EB6">
      <w:pPr>
        <w:spacing w:after="0"/>
        <w:ind w:left="1080"/>
        <w:contextualSpacing/>
        <w:rPr>
          <w:sz w:val="20"/>
          <w:lang w:val="es-VE"/>
        </w:rPr>
      </w:pPr>
      <w:r w:rsidRPr="003D1E60">
        <w:rPr>
          <w:sz w:val="20"/>
          <w:lang w:val="es-VE"/>
        </w:rPr>
        <w:t>Son del tipo de palanca conmutado simple, de acción rápida a prueba de explosión clase 1, división 1 y 2, grupo C y D.</w:t>
      </w:r>
    </w:p>
    <w:p w14:paraId="45309D76" w14:textId="77777777" w:rsidR="00DA7EB6" w:rsidRPr="003D1E60" w:rsidRDefault="00DA7EB6" w:rsidP="00DA7EB6">
      <w:pPr>
        <w:spacing w:after="0"/>
        <w:ind w:left="1080"/>
        <w:contextualSpacing/>
        <w:rPr>
          <w:sz w:val="20"/>
          <w:lang w:val="es-VE"/>
        </w:rPr>
      </w:pPr>
    </w:p>
    <w:p w14:paraId="75159B98" w14:textId="77777777" w:rsidR="00DA7EB6" w:rsidRPr="003D1E60" w:rsidRDefault="00DA7EB6" w:rsidP="00DA7EB6">
      <w:pPr>
        <w:spacing w:after="0"/>
        <w:ind w:left="1080"/>
        <w:contextualSpacing/>
        <w:rPr>
          <w:sz w:val="20"/>
          <w:lang w:val="es-VE"/>
        </w:rPr>
      </w:pPr>
      <w:r w:rsidRPr="003D1E60">
        <w:rPr>
          <w:sz w:val="20"/>
          <w:lang w:val="es-VE"/>
        </w:rPr>
        <w:t>Los terminales son capaces de acomodar hasta el conductor calibre Nº 10 AWG, sólido y están situados en un lado.</w:t>
      </w:r>
    </w:p>
    <w:p w14:paraId="4BB02EB4" w14:textId="77777777" w:rsidR="00DA7EB6" w:rsidRPr="003D1E60" w:rsidRDefault="00DA7EB6" w:rsidP="00DA7EB6">
      <w:pPr>
        <w:spacing w:after="0"/>
        <w:ind w:left="1080"/>
        <w:contextualSpacing/>
        <w:rPr>
          <w:sz w:val="20"/>
          <w:lang w:val="es-VE"/>
        </w:rPr>
      </w:pPr>
      <w:r w:rsidRPr="003D1E60">
        <w:rPr>
          <w:sz w:val="20"/>
          <w:lang w:val="es-VE"/>
        </w:rPr>
        <w:t>Los interruptores que controlan luces fluorescentes u otras cargas en exceso de 500 vatios, pero no mayor de 1.500 vatios, serán de 20 A - 220 V.</w:t>
      </w:r>
    </w:p>
    <w:p w14:paraId="352BF6F5" w14:textId="77777777" w:rsidR="00DA7EB6" w:rsidRPr="003D1E60" w:rsidRDefault="00DA7EB6" w:rsidP="00DA7EB6">
      <w:pPr>
        <w:spacing w:after="0"/>
        <w:ind w:left="1080"/>
        <w:contextualSpacing/>
        <w:rPr>
          <w:sz w:val="20"/>
          <w:lang w:val="es-VE"/>
        </w:rPr>
      </w:pPr>
      <w:r w:rsidRPr="003D1E60">
        <w:rPr>
          <w:sz w:val="20"/>
          <w:lang w:val="es-VE"/>
        </w:rPr>
        <w:t>Los interruptores que controlan luces individuales y en general artefactos con carga inferior a 500 vatios, serán de 10 A – 220 V.</w:t>
      </w:r>
    </w:p>
    <w:p w14:paraId="144F160D" w14:textId="3B125BF2" w:rsidR="00DA7EB6" w:rsidRPr="005C52AF" w:rsidRDefault="00DA7EB6" w:rsidP="00DA7EB6">
      <w:pPr>
        <w:spacing w:after="0"/>
        <w:ind w:left="1080"/>
        <w:contextualSpacing/>
        <w:rPr>
          <w:sz w:val="20"/>
          <w:lang w:val="es-VE"/>
        </w:rPr>
      </w:pPr>
      <w:r w:rsidRPr="003D1E60">
        <w:rPr>
          <w:sz w:val="20"/>
          <w:lang w:val="es-VE"/>
        </w:rPr>
        <w:t xml:space="preserve">Cuando se instalen más de un interruptor en una caja, se emplean solo una tapa y se instalan en orden apropiado </w:t>
      </w:r>
      <w:r w:rsidR="00616221" w:rsidRPr="003D1E60">
        <w:rPr>
          <w:sz w:val="20"/>
          <w:lang w:val="es-VE"/>
        </w:rPr>
        <w:t>de acuerdo con</w:t>
      </w:r>
      <w:r w:rsidRPr="003D1E60">
        <w:rPr>
          <w:sz w:val="20"/>
          <w:lang w:val="es-VE"/>
        </w:rPr>
        <w:t xml:space="preserve"> la situación de luces controladas.</w:t>
      </w:r>
    </w:p>
    <w:p w14:paraId="390DABFE" w14:textId="77777777" w:rsidR="00DA7EB6" w:rsidRPr="005C52AF" w:rsidRDefault="00DA7EB6" w:rsidP="00DA7EB6">
      <w:pPr>
        <w:tabs>
          <w:tab w:val="left" w:pos="2430"/>
        </w:tabs>
        <w:spacing w:after="0"/>
        <w:contextualSpacing/>
        <w:rPr>
          <w:sz w:val="20"/>
          <w:lang w:val="es-VE"/>
        </w:rPr>
      </w:pPr>
    </w:p>
    <w:p w14:paraId="5C8BFCBF" w14:textId="3740FFC7" w:rsidR="00DA7EB6" w:rsidRPr="007E1B23" w:rsidRDefault="00DA7EB6" w:rsidP="00DA7EB6">
      <w:pPr>
        <w:pStyle w:val="Ttulo3"/>
        <w:spacing w:before="0"/>
        <w:rPr>
          <w:b w:val="0"/>
          <w:sz w:val="20"/>
          <w:szCs w:val="20"/>
        </w:rPr>
      </w:pPr>
      <w:bookmarkStart w:id="110" w:name="_Toc353368538"/>
      <w:bookmarkStart w:id="111" w:name="_Toc358713016"/>
      <w:bookmarkStart w:id="112" w:name="_Toc68169588"/>
      <w:bookmarkStart w:id="113" w:name="_Toc68188271"/>
      <w:r w:rsidRPr="00EC3E84">
        <w:rPr>
          <w:sz w:val="20"/>
          <w:szCs w:val="20"/>
        </w:rPr>
        <w:t>CIRCUITO ELECTRICO DE TOMACORRIENTES</w:t>
      </w:r>
      <w:bookmarkEnd w:id="113"/>
      <w:r>
        <w:rPr>
          <w:sz w:val="20"/>
          <w:szCs w:val="20"/>
        </w:rPr>
        <w:t xml:space="preserve"> </w:t>
      </w:r>
      <w:bookmarkEnd w:id="110"/>
      <w:bookmarkEnd w:id="111"/>
      <w:bookmarkEnd w:id="112"/>
    </w:p>
    <w:p w14:paraId="016C248D" w14:textId="371EFC61" w:rsidR="00DA7EB6" w:rsidRDefault="00DA7EB6" w:rsidP="00DA7EB6">
      <w:pPr>
        <w:tabs>
          <w:tab w:val="left" w:pos="2430"/>
        </w:tabs>
        <w:spacing w:after="0"/>
        <w:contextualSpacing/>
        <w:rPr>
          <w:sz w:val="20"/>
          <w:lang w:val="es-VE"/>
        </w:rPr>
      </w:pPr>
      <w:r w:rsidRPr="00EC3E84">
        <w:rPr>
          <w:sz w:val="20"/>
          <w:lang w:val="es-VE"/>
        </w:rPr>
        <w:t xml:space="preserve">Para los circuitos eléctricos de tomacorrientes se debe considerar que son aptas para áreas clasificadas, clase 1 </w:t>
      </w:r>
      <w:r w:rsidR="00616221" w:rsidRPr="00EC3E84">
        <w:rPr>
          <w:sz w:val="20"/>
          <w:lang w:val="es-VE"/>
        </w:rPr>
        <w:t>división</w:t>
      </w:r>
      <w:r w:rsidRPr="00EC3E84">
        <w:rPr>
          <w:sz w:val="20"/>
          <w:lang w:val="es-VE"/>
        </w:rPr>
        <w:t xml:space="preserve"> 1 y 2 grupo C y D, con capacidad de 15A, 220 VAC, 2P+T.</w:t>
      </w:r>
    </w:p>
    <w:p w14:paraId="2CC2DDAF" w14:textId="77777777" w:rsidR="00DA7EB6" w:rsidRPr="00EC3E84" w:rsidRDefault="00DA7EB6" w:rsidP="00DA7EB6">
      <w:pPr>
        <w:tabs>
          <w:tab w:val="left" w:pos="2430"/>
        </w:tabs>
        <w:spacing w:after="0"/>
        <w:contextualSpacing/>
        <w:rPr>
          <w:sz w:val="20"/>
          <w:lang w:val="es-VE"/>
        </w:rPr>
      </w:pPr>
    </w:p>
    <w:p w14:paraId="4ABF5FB6" w14:textId="77777777" w:rsidR="00DA7EB6" w:rsidRDefault="00DA7EB6" w:rsidP="002C5DFE">
      <w:pPr>
        <w:pStyle w:val="Prrafodelista"/>
        <w:numPr>
          <w:ilvl w:val="0"/>
          <w:numId w:val="11"/>
        </w:numPr>
        <w:contextualSpacing/>
        <w:jc w:val="both"/>
        <w:rPr>
          <w:color w:val="000000"/>
          <w:sz w:val="20"/>
          <w:szCs w:val="20"/>
          <w:lang w:val="es-VE"/>
        </w:rPr>
      </w:pPr>
      <w:r w:rsidRPr="003D1E60">
        <w:rPr>
          <w:color w:val="000000"/>
          <w:sz w:val="20"/>
          <w:szCs w:val="20"/>
          <w:lang w:val="es-VE"/>
        </w:rPr>
        <w:t>Marca Crouse o Appleton.</w:t>
      </w:r>
    </w:p>
    <w:p w14:paraId="4837CD67" w14:textId="77777777" w:rsidR="00DA7EB6" w:rsidRPr="005C52AF" w:rsidRDefault="00DA7EB6" w:rsidP="00DA7EB6">
      <w:pPr>
        <w:spacing w:after="0"/>
        <w:ind w:left="1080"/>
        <w:contextualSpacing/>
        <w:rPr>
          <w:sz w:val="20"/>
          <w:lang w:val="es-VE"/>
        </w:rPr>
      </w:pPr>
      <w:r w:rsidRPr="00EC3E84">
        <w:rPr>
          <w:sz w:val="20"/>
          <w:lang w:val="es-VE"/>
        </w:rPr>
        <w:t>Las tuberías y accesorios de conexión deberán de ser acero galvanizado, y las conexiones de la tubería a los tomacorrientes deberán tener un sellador antiexplosivo para su mayor protección de fuga de gas.</w:t>
      </w:r>
      <w:r w:rsidRPr="005C52AF">
        <w:rPr>
          <w:sz w:val="20"/>
          <w:lang w:val="es-VE"/>
        </w:rPr>
        <w:t xml:space="preserve">   </w:t>
      </w:r>
    </w:p>
    <w:p w14:paraId="1FCFB0E0" w14:textId="77777777" w:rsidR="00DA7EB6" w:rsidRPr="005C52AF" w:rsidRDefault="00DA7EB6" w:rsidP="00DA7EB6">
      <w:pPr>
        <w:tabs>
          <w:tab w:val="left" w:pos="2430"/>
        </w:tabs>
        <w:spacing w:after="0"/>
        <w:contextualSpacing/>
        <w:rPr>
          <w:sz w:val="20"/>
          <w:lang w:val="es-VE"/>
        </w:rPr>
      </w:pPr>
    </w:p>
    <w:p w14:paraId="7DC14DA6" w14:textId="53A15161" w:rsidR="00DA7EB6" w:rsidRPr="007E1B23" w:rsidRDefault="00DA7EB6" w:rsidP="00DA7EB6">
      <w:pPr>
        <w:pStyle w:val="Ttulo3"/>
        <w:rPr>
          <w:b w:val="0"/>
          <w:sz w:val="20"/>
          <w:szCs w:val="20"/>
        </w:rPr>
      </w:pPr>
      <w:bookmarkStart w:id="114" w:name="_Toc353368539"/>
      <w:bookmarkStart w:id="115" w:name="_Toc358713017"/>
      <w:bookmarkStart w:id="116" w:name="_Toc68169589"/>
      <w:bookmarkStart w:id="117" w:name="_Toc68188272"/>
      <w:r w:rsidRPr="00EC3E84">
        <w:rPr>
          <w:sz w:val="20"/>
          <w:szCs w:val="20"/>
        </w:rPr>
        <w:t>CONEX</w:t>
      </w:r>
      <w:r>
        <w:rPr>
          <w:sz w:val="20"/>
          <w:szCs w:val="20"/>
        </w:rPr>
        <w:t>.</w:t>
      </w:r>
      <w:r w:rsidRPr="00EC3E84">
        <w:rPr>
          <w:sz w:val="20"/>
          <w:szCs w:val="20"/>
        </w:rPr>
        <w:t xml:space="preserve"> SIST</w:t>
      </w:r>
      <w:r>
        <w:rPr>
          <w:sz w:val="20"/>
          <w:szCs w:val="20"/>
        </w:rPr>
        <w:t xml:space="preserve">. </w:t>
      </w:r>
      <w:r w:rsidRPr="00EC3E84">
        <w:rPr>
          <w:sz w:val="20"/>
          <w:szCs w:val="20"/>
        </w:rPr>
        <w:t xml:space="preserve">A TIERRA CON SKID DE SOPORTE </w:t>
      </w:r>
      <w:r w:rsidR="007E0E4E">
        <w:rPr>
          <w:sz w:val="20"/>
          <w:szCs w:val="20"/>
        </w:rPr>
        <w:t>ESTACIÓN DE DISTRITO</w:t>
      </w:r>
      <w:r w:rsidRPr="00EC3E84">
        <w:rPr>
          <w:sz w:val="20"/>
          <w:szCs w:val="20"/>
        </w:rPr>
        <w:t>, ESC</w:t>
      </w:r>
      <w:r>
        <w:rPr>
          <w:sz w:val="20"/>
          <w:szCs w:val="20"/>
        </w:rPr>
        <w:t>.</w:t>
      </w:r>
      <w:r w:rsidRPr="00EC3E84">
        <w:rPr>
          <w:sz w:val="20"/>
          <w:szCs w:val="20"/>
        </w:rPr>
        <w:t>, MED</w:t>
      </w:r>
      <w:r>
        <w:rPr>
          <w:sz w:val="20"/>
          <w:szCs w:val="20"/>
        </w:rPr>
        <w:t>.</w:t>
      </w:r>
      <w:r w:rsidRPr="00EC3E84">
        <w:rPr>
          <w:sz w:val="20"/>
          <w:szCs w:val="20"/>
        </w:rPr>
        <w:t xml:space="preserve"> ENER</w:t>
      </w:r>
      <w:r>
        <w:rPr>
          <w:sz w:val="20"/>
          <w:szCs w:val="20"/>
        </w:rPr>
        <w:t>.</w:t>
      </w:r>
      <w:r w:rsidRPr="00EC3E84">
        <w:rPr>
          <w:sz w:val="20"/>
          <w:szCs w:val="20"/>
        </w:rPr>
        <w:t xml:space="preserve"> ELEC</w:t>
      </w:r>
      <w:r>
        <w:rPr>
          <w:sz w:val="20"/>
          <w:szCs w:val="20"/>
        </w:rPr>
        <w:t>.</w:t>
      </w:r>
      <w:r w:rsidRPr="00EC3E84">
        <w:rPr>
          <w:sz w:val="20"/>
          <w:szCs w:val="20"/>
        </w:rPr>
        <w:t xml:space="preserve"> Y TABLERO</w:t>
      </w:r>
      <w:bookmarkEnd w:id="117"/>
      <w:r>
        <w:rPr>
          <w:sz w:val="20"/>
          <w:szCs w:val="20"/>
        </w:rPr>
        <w:t xml:space="preserve"> </w:t>
      </w:r>
      <w:bookmarkEnd w:id="114"/>
      <w:bookmarkEnd w:id="115"/>
      <w:bookmarkEnd w:id="116"/>
    </w:p>
    <w:p w14:paraId="7BCCD60F" w14:textId="77777777" w:rsidR="00DA7EB6" w:rsidRPr="005C52AF" w:rsidRDefault="00DA7EB6" w:rsidP="00DA7EB6">
      <w:pPr>
        <w:tabs>
          <w:tab w:val="left" w:pos="2430"/>
        </w:tabs>
        <w:spacing w:after="0"/>
        <w:contextualSpacing/>
        <w:rPr>
          <w:sz w:val="20"/>
          <w:lang w:val="es-VE"/>
        </w:rPr>
      </w:pPr>
      <w:r w:rsidRPr="003D1E60">
        <w:rPr>
          <w:sz w:val="20"/>
          <w:lang w:val="es-VE"/>
        </w:rPr>
        <w:t>La instalación eléctrica debe cumplir estrictamente con lo establecido en el Código Nacional de Electricidad (C.N.E.), en lo relacionado con la puesta a tierra del sistema eléctrico y las cubiertas metálicas de conductores y equipos, según se especifica a continuación.</w:t>
      </w:r>
    </w:p>
    <w:p w14:paraId="479A26EB" w14:textId="77777777" w:rsidR="00DA7EB6" w:rsidRDefault="00DA7EB6" w:rsidP="002C5DFE">
      <w:pPr>
        <w:pStyle w:val="Prrafodelista"/>
        <w:numPr>
          <w:ilvl w:val="0"/>
          <w:numId w:val="11"/>
        </w:numPr>
        <w:contextualSpacing/>
        <w:jc w:val="both"/>
        <w:rPr>
          <w:color w:val="000000"/>
          <w:sz w:val="20"/>
          <w:szCs w:val="20"/>
          <w:lang w:val="es-VE"/>
        </w:rPr>
      </w:pPr>
      <w:r w:rsidRPr="003D1E60">
        <w:rPr>
          <w:color w:val="000000"/>
          <w:sz w:val="20"/>
          <w:szCs w:val="20"/>
          <w:lang w:val="es-VE"/>
        </w:rPr>
        <w:t>Puesta a Tierra de Equipos de Utilización</w:t>
      </w:r>
    </w:p>
    <w:p w14:paraId="000416D3" w14:textId="754C7EFD" w:rsidR="00DA7EB6" w:rsidRPr="005C52AF" w:rsidRDefault="00DA7EB6" w:rsidP="00DA7EB6">
      <w:pPr>
        <w:tabs>
          <w:tab w:val="left" w:pos="2430"/>
        </w:tabs>
        <w:spacing w:after="0"/>
        <w:ind w:left="1080"/>
        <w:contextualSpacing/>
        <w:rPr>
          <w:sz w:val="20"/>
          <w:lang w:val="es-VE"/>
        </w:rPr>
      </w:pPr>
      <w:r w:rsidRPr="005C52AF">
        <w:rPr>
          <w:sz w:val="20"/>
          <w:lang w:val="es-VE"/>
        </w:rPr>
        <w:t xml:space="preserve">Las cubiertas metálicas de los equipos fijos de </w:t>
      </w:r>
      <w:r w:rsidR="00616221" w:rsidRPr="005C52AF">
        <w:rPr>
          <w:sz w:val="20"/>
          <w:lang w:val="es-VE"/>
        </w:rPr>
        <w:t>utilización</w:t>
      </w:r>
      <w:r w:rsidRPr="005C52AF">
        <w:rPr>
          <w:sz w:val="20"/>
          <w:lang w:val="es-VE"/>
        </w:rPr>
        <w:t xml:space="preserve"> deben ser puestas a tierra mediante la conexión directa, a través del terminal de tierra del tomacorriente y el correspondiente conductor de tierra del circuito ramal, según el caso. De igual manera todos los tomacorrientes, sin distinción, tienen un terminal de puesta a tierra, este terminal debe asegurar la conexión a tierra al correspondiente conductor de puesta a tierra del circuito.</w:t>
      </w:r>
    </w:p>
    <w:p w14:paraId="00B0C952" w14:textId="77777777" w:rsidR="00DA7EB6" w:rsidRPr="005C52AF" w:rsidRDefault="00DA7EB6" w:rsidP="00DA7EB6">
      <w:pPr>
        <w:tabs>
          <w:tab w:val="left" w:pos="2430"/>
        </w:tabs>
        <w:spacing w:after="0"/>
        <w:ind w:left="1080"/>
        <w:contextualSpacing/>
        <w:rPr>
          <w:sz w:val="20"/>
          <w:lang w:val="es-VE"/>
        </w:rPr>
      </w:pPr>
      <w:r w:rsidRPr="005C52AF">
        <w:rPr>
          <w:sz w:val="20"/>
          <w:lang w:val="es-VE"/>
        </w:rPr>
        <w:t>Las bandejas, en caso de existir, deben igualmente conectarse a la puesta a tierra común del sistema.</w:t>
      </w:r>
    </w:p>
    <w:p w14:paraId="1927F8E7" w14:textId="77777777" w:rsidR="00DA7EB6" w:rsidRDefault="00DA7EB6" w:rsidP="00DA7EB6">
      <w:pPr>
        <w:tabs>
          <w:tab w:val="left" w:pos="2430"/>
        </w:tabs>
        <w:spacing w:after="0"/>
        <w:ind w:left="1080"/>
        <w:contextualSpacing/>
        <w:rPr>
          <w:sz w:val="20"/>
          <w:lang w:val="es-VE"/>
        </w:rPr>
      </w:pPr>
      <w:r w:rsidRPr="005C52AF">
        <w:rPr>
          <w:sz w:val="20"/>
          <w:lang w:val="es-VE"/>
        </w:rPr>
        <w:t>Conductor de Tierra en Tuberías No Metálicas (Circuitos Ramales)</w:t>
      </w:r>
      <w:r>
        <w:rPr>
          <w:sz w:val="20"/>
          <w:lang w:val="es-VE"/>
        </w:rPr>
        <w:t>.</w:t>
      </w:r>
    </w:p>
    <w:p w14:paraId="4C44DF6F" w14:textId="30A5EA97" w:rsidR="00DA7EB6" w:rsidRPr="005C52AF" w:rsidRDefault="00DA7EB6" w:rsidP="00DA7EB6">
      <w:pPr>
        <w:tabs>
          <w:tab w:val="left" w:pos="2430"/>
        </w:tabs>
        <w:spacing w:after="0"/>
        <w:ind w:left="1080"/>
        <w:contextualSpacing/>
        <w:rPr>
          <w:sz w:val="20"/>
          <w:lang w:val="es-VE"/>
        </w:rPr>
      </w:pPr>
      <w:r w:rsidRPr="005C52AF">
        <w:rPr>
          <w:sz w:val="20"/>
          <w:lang w:val="es-VE"/>
        </w:rPr>
        <w:t xml:space="preserve">Si bien es cierto que ha sido previamente establecido que </w:t>
      </w:r>
      <w:r w:rsidR="00616221" w:rsidRPr="005C52AF">
        <w:rPr>
          <w:sz w:val="20"/>
          <w:lang w:val="es-VE"/>
        </w:rPr>
        <w:t>todas las tuberías</w:t>
      </w:r>
      <w:r w:rsidRPr="005C52AF">
        <w:rPr>
          <w:sz w:val="20"/>
          <w:lang w:val="es-VE"/>
        </w:rPr>
        <w:t xml:space="preserve"> para uso eléctrico deben estrictamente ser tipo Conduit Metálico, en aquel caso en </w:t>
      </w:r>
      <w:r w:rsidR="00616221" w:rsidRPr="005C52AF">
        <w:rPr>
          <w:sz w:val="20"/>
          <w:lang w:val="es-VE"/>
        </w:rPr>
        <w:t>que,</w:t>
      </w:r>
      <w:r w:rsidRPr="005C52AF">
        <w:rPr>
          <w:sz w:val="20"/>
          <w:lang w:val="es-VE"/>
        </w:rPr>
        <w:t xml:space="preserve"> por alguna razón excepcional, el INGENIERO INSPECTOR acepte el uso de tuberías no metálicas, los sectores donde se instale conduits no metálico, se debe instalar un conductor de puesta a tierra de calibre Nº 14 AWG, o mayor según se requiera, de cobre desnudo sólido, junto con los cables de los circuitos ramales. A este conductor se efectúa la puesta a tierra de todos los tomacorrientes portalámparas y en general, todas las cubiertas metálicas de artefactos o equipos fijos de toda índole.</w:t>
      </w:r>
    </w:p>
    <w:p w14:paraId="7016D957" w14:textId="77777777" w:rsidR="00DA7EB6" w:rsidRPr="005C52AF" w:rsidRDefault="00DA7EB6" w:rsidP="00DA7EB6">
      <w:pPr>
        <w:tabs>
          <w:tab w:val="left" w:pos="2430"/>
        </w:tabs>
        <w:spacing w:after="0"/>
        <w:ind w:left="1080"/>
        <w:contextualSpacing/>
        <w:rPr>
          <w:sz w:val="20"/>
          <w:lang w:val="es-VE"/>
        </w:rPr>
      </w:pPr>
      <w:r w:rsidRPr="005C52AF">
        <w:rPr>
          <w:sz w:val="20"/>
          <w:lang w:val="es-VE"/>
        </w:rPr>
        <w:t>Este conductor de tierra debe estar cubierto de aislamiento con color verde y debe conectarse a la cubierta metálica o caja del tablero que alimenta al sistema de canalización no metálica.</w:t>
      </w:r>
    </w:p>
    <w:p w14:paraId="379CD9B7" w14:textId="77777777" w:rsidR="00DA7EB6" w:rsidRPr="005C52AF" w:rsidRDefault="00DA7EB6" w:rsidP="00DA7EB6">
      <w:pPr>
        <w:tabs>
          <w:tab w:val="left" w:pos="2430"/>
        </w:tabs>
        <w:spacing w:after="0"/>
        <w:contextualSpacing/>
        <w:rPr>
          <w:sz w:val="20"/>
          <w:lang w:val="es-VE"/>
        </w:rPr>
      </w:pPr>
    </w:p>
    <w:p w14:paraId="175905BE" w14:textId="6EBBD924" w:rsidR="00DA7EB6" w:rsidRPr="0089453A" w:rsidRDefault="00DA7EB6" w:rsidP="00DA7EB6">
      <w:pPr>
        <w:pStyle w:val="Ttulo3"/>
        <w:spacing w:before="0"/>
        <w:rPr>
          <w:b w:val="0"/>
          <w:sz w:val="20"/>
          <w:szCs w:val="20"/>
        </w:rPr>
      </w:pPr>
      <w:bookmarkStart w:id="118" w:name="_Toc353368540"/>
      <w:bookmarkStart w:id="119" w:name="_Toc358713018"/>
      <w:bookmarkStart w:id="120" w:name="_Toc68169590"/>
      <w:bookmarkStart w:id="121" w:name="_Toc68188273"/>
      <w:r w:rsidRPr="00EC3E84">
        <w:rPr>
          <w:sz w:val="20"/>
          <w:szCs w:val="20"/>
        </w:rPr>
        <w:t>TABLERO GENERAL</w:t>
      </w:r>
      <w:bookmarkEnd w:id="121"/>
      <w:r>
        <w:rPr>
          <w:sz w:val="20"/>
          <w:szCs w:val="20"/>
        </w:rPr>
        <w:t xml:space="preserve"> </w:t>
      </w:r>
      <w:bookmarkEnd w:id="118"/>
      <w:bookmarkEnd w:id="119"/>
      <w:bookmarkEnd w:id="120"/>
    </w:p>
    <w:p w14:paraId="4D3E0FB5" w14:textId="77777777" w:rsidR="00DA7EB6" w:rsidRDefault="00DA7EB6" w:rsidP="00DA7EB6">
      <w:pPr>
        <w:tabs>
          <w:tab w:val="left" w:pos="2430"/>
        </w:tabs>
        <w:spacing w:after="0"/>
        <w:contextualSpacing/>
        <w:rPr>
          <w:sz w:val="20"/>
          <w:lang w:val="es-VE"/>
        </w:rPr>
      </w:pPr>
      <w:r w:rsidRPr="00EC3E84">
        <w:rPr>
          <w:sz w:val="20"/>
          <w:lang w:val="es-VE"/>
        </w:rPr>
        <w:t>Tablero eléctrico de distribución trifásica 220 voltios para empotrar y/o adosar, con frente muerto.</w:t>
      </w:r>
    </w:p>
    <w:p w14:paraId="0EFE99CF" w14:textId="2FAD3B45" w:rsidR="00DA7EB6" w:rsidRPr="00EC3E84" w:rsidRDefault="00DA7EB6" w:rsidP="00DA7EB6">
      <w:pPr>
        <w:tabs>
          <w:tab w:val="left" w:pos="2430"/>
        </w:tabs>
        <w:spacing w:after="0"/>
        <w:contextualSpacing/>
        <w:rPr>
          <w:sz w:val="20"/>
          <w:lang w:val="es-VE"/>
        </w:rPr>
      </w:pPr>
      <w:r w:rsidRPr="00EC3E84">
        <w:rPr>
          <w:sz w:val="20"/>
          <w:lang w:val="es-VE"/>
        </w:rPr>
        <w:t xml:space="preserve">Material: </w:t>
      </w:r>
      <w:r w:rsidR="00616221" w:rsidRPr="00EC3E84">
        <w:rPr>
          <w:sz w:val="20"/>
          <w:lang w:val="es-VE"/>
        </w:rPr>
        <w:t>plancha laminada</w:t>
      </w:r>
      <w:r w:rsidRPr="00EC3E84">
        <w:rPr>
          <w:sz w:val="20"/>
          <w:lang w:val="es-VE"/>
        </w:rPr>
        <w:t xml:space="preserve"> en frio (LAF) de 1 1/16” (1.5m) espesor para los lados laterales, superior en inferior, incluye barra de puesta a tierra.</w:t>
      </w:r>
    </w:p>
    <w:p w14:paraId="585F505F" w14:textId="77777777" w:rsidR="00DA7EB6" w:rsidRPr="005C52AF" w:rsidRDefault="00DA7EB6" w:rsidP="00DA7EB6">
      <w:pPr>
        <w:tabs>
          <w:tab w:val="left" w:pos="2430"/>
        </w:tabs>
        <w:spacing w:after="0"/>
        <w:contextualSpacing/>
        <w:rPr>
          <w:sz w:val="20"/>
          <w:highlight w:val="cyan"/>
          <w:lang w:val="es-VE"/>
        </w:rPr>
      </w:pPr>
    </w:p>
    <w:p w14:paraId="5B9B32DD" w14:textId="39F8B466" w:rsidR="00DA7EB6" w:rsidRPr="0089453A" w:rsidRDefault="00DA7EB6" w:rsidP="00DA7EB6">
      <w:pPr>
        <w:pStyle w:val="Ttulo3"/>
        <w:spacing w:before="0"/>
        <w:rPr>
          <w:b w:val="0"/>
          <w:sz w:val="20"/>
          <w:szCs w:val="20"/>
        </w:rPr>
      </w:pPr>
      <w:bookmarkStart w:id="122" w:name="_Toc353368541"/>
      <w:bookmarkStart w:id="123" w:name="_Toc358713019"/>
      <w:bookmarkStart w:id="124" w:name="_Toc68169591"/>
      <w:bookmarkStart w:id="125" w:name="_Toc68188274"/>
      <w:r w:rsidRPr="00EC3E84">
        <w:rPr>
          <w:sz w:val="20"/>
          <w:szCs w:val="20"/>
        </w:rPr>
        <w:lastRenderedPageBreak/>
        <w:t>CAJAS DE PASO ANTIEXPLOSIVO</w:t>
      </w:r>
      <w:bookmarkEnd w:id="122"/>
      <w:bookmarkEnd w:id="123"/>
      <w:bookmarkEnd w:id="124"/>
      <w:bookmarkEnd w:id="125"/>
    </w:p>
    <w:p w14:paraId="6BFB26C4" w14:textId="77777777" w:rsidR="00DA7EB6" w:rsidRDefault="00DA7EB6" w:rsidP="00DA7EB6">
      <w:pPr>
        <w:tabs>
          <w:tab w:val="left" w:pos="2430"/>
        </w:tabs>
        <w:spacing w:after="0"/>
        <w:contextualSpacing/>
        <w:rPr>
          <w:sz w:val="20"/>
          <w:lang w:val="es-VE"/>
        </w:rPr>
      </w:pPr>
      <w:r w:rsidRPr="003D1E60">
        <w:rPr>
          <w:sz w:val="20"/>
          <w:lang w:val="es-VE"/>
        </w:rPr>
        <w:t>Cajas Exproff, aptas para áreas clasificadas Clase I, División 1 y 2 con dimensiones correspondientes según a los planos indicados a las estaciones.</w:t>
      </w:r>
    </w:p>
    <w:p w14:paraId="51219D38" w14:textId="05B09696" w:rsidR="00DA7EB6" w:rsidRDefault="00DA7EB6" w:rsidP="00DA7EB6">
      <w:pPr>
        <w:tabs>
          <w:tab w:val="left" w:pos="2430"/>
        </w:tabs>
        <w:spacing w:after="0"/>
        <w:contextualSpacing/>
        <w:rPr>
          <w:sz w:val="20"/>
          <w:lang w:val="es-VE"/>
        </w:rPr>
      </w:pPr>
      <w:r w:rsidRPr="003D1E60">
        <w:rPr>
          <w:sz w:val="20"/>
          <w:lang w:val="es-VE"/>
        </w:rPr>
        <w:t>Cu</w:t>
      </w:r>
      <w:r w:rsidR="008D4383">
        <w:rPr>
          <w:sz w:val="20"/>
          <w:lang w:val="es-VE"/>
        </w:rPr>
        <w:t xml:space="preserve">erpo </w:t>
      </w:r>
      <w:r w:rsidRPr="003D1E60">
        <w:rPr>
          <w:sz w:val="20"/>
          <w:lang w:val="es-VE"/>
        </w:rPr>
        <w:t>y tapa: fundición de aluminio con bajo contenido de cobre con pernería de acero inoxidable.</w:t>
      </w:r>
    </w:p>
    <w:p w14:paraId="119952CD" w14:textId="77777777" w:rsidR="00DA7EB6" w:rsidRPr="003D1E60" w:rsidRDefault="00DA7EB6" w:rsidP="00DA7EB6">
      <w:pPr>
        <w:tabs>
          <w:tab w:val="left" w:pos="2430"/>
        </w:tabs>
        <w:spacing w:after="0"/>
        <w:contextualSpacing/>
        <w:rPr>
          <w:sz w:val="20"/>
          <w:lang w:val="es-VE"/>
        </w:rPr>
      </w:pPr>
    </w:p>
    <w:p w14:paraId="420A33B3" w14:textId="77777777" w:rsidR="00DA7EB6" w:rsidRPr="003D1E60" w:rsidRDefault="00DA7EB6" w:rsidP="00DA7EB6">
      <w:pPr>
        <w:tabs>
          <w:tab w:val="left" w:pos="2430"/>
        </w:tabs>
        <w:spacing w:after="0"/>
        <w:contextualSpacing/>
        <w:rPr>
          <w:sz w:val="20"/>
          <w:lang w:val="es-VE"/>
        </w:rPr>
      </w:pPr>
      <w:r w:rsidRPr="003D1E60">
        <w:rPr>
          <w:sz w:val="20"/>
          <w:lang w:val="es-VE"/>
        </w:rPr>
        <w:t>Incluye bornera de puesta a tierra, junta de estanqueidad y 6 borneras aisladas con entradas y salidas para cables especificados en plano.</w:t>
      </w:r>
    </w:p>
    <w:p w14:paraId="1C6E40D5" w14:textId="77777777" w:rsidR="00DA7EB6" w:rsidRPr="005C52AF" w:rsidRDefault="00DA7EB6" w:rsidP="00DA7EB6">
      <w:pPr>
        <w:tabs>
          <w:tab w:val="left" w:pos="2430"/>
        </w:tabs>
        <w:spacing w:after="0"/>
        <w:contextualSpacing/>
        <w:rPr>
          <w:sz w:val="20"/>
          <w:highlight w:val="cyan"/>
          <w:lang w:val="es-VE"/>
        </w:rPr>
      </w:pPr>
    </w:p>
    <w:p w14:paraId="4CB9E6F2" w14:textId="628D9E2E" w:rsidR="00DA7EB6" w:rsidRPr="0089453A" w:rsidRDefault="00DA7EB6" w:rsidP="00DA7EB6">
      <w:pPr>
        <w:pStyle w:val="Ttulo3"/>
        <w:spacing w:before="0"/>
        <w:rPr>
          <w:b w:val="0"/>
          <w:sz w:val="20"/>
          <w:szCs w:val="20"/>
        </w:rPr>
      </w:pPr>
      <w:bookmarkStart w:id="126" w:name="_Toc353368542"/>
      <w:bookmarkStart w:id="127" w:name="_Toc358713020"/>
      <w:bookmarkStart w:id="128" w:name="_Toc68169592"/>
      <w:bookmarkStart w:id="129" w:name="_Toc68188275"/>
      <w:r>
        <w:rPr>
          <w:sz w:val="20"/>
          <w:szCs w:val="20"/>
        </w:rPr>
        <w:t>INSTALACIÓN Y MONTAJE ELÉCTRICO</w:t>
      </w:r>
      <w:bookmarkEnd w:id="129"/>
      <w:r>
        <w:rPr>
          <w:sz w:val="20"/>
          <w:szCs w:val="20"/>
        </w:rPr>
        <w:t xml:space="preserve"> </w:t>
      </w:r>
      <w:bookmarkEnd w:id="126"/>
      <w:bookmarkEnd w:id="127"/>
      <w:bookmarkEnd w:id="128"/>
    </w:p>
    <w:p w14:paraId="12DDBB44" w14:textId="77777777" w:rsidR="00DA7EB6" w:rsidRPr="003D1E60" w:rsidRDefault="00DA7EB6" w:rsidP="00DA7EB6">
      <w:pPr>
        <w:spacing w:after="0"/>
        <w:rPr>
          <w:sz w:val="20"/>
        </w:rPr>
      </w:pPr>
      <w:bookmarkStart w:id="130" w:name="_Toc346123292"/>
      <w:r>
        <w:rPr>
          <w:sz w:val="20"/>
        </w:rPr>
        <w:t xml:space="preserve">Para la instalación y montaje de los equipos eléctricos se describirá el procedimiento de trabajo siguiente: </w:t>
      </w:r>
      <w:bookmarkStart w:id="131" w:name="_Toc346123293"/>
      <w:bookmarkEnd w:id="130"/>
    </w:p>
    <w:p w14:paraId="5F65E203" w14:textId="77777777" w:rsidR="00DA7EB6" w:rsidRPr="007E1B23" w:rsidRDefault="00DA7EB6" w:rsidP="00DA7EB6">
      <w:pPr>
        <w:pStyle w:val="Prrafodelista"/>
        <w:jc w:val="both"/>
        <w:rPr>
          <w:sz w:val="20"/>
          <w:szCs w:val="20"/>
          <w:lang w:val="es-PE"/>
        </w:rPr>
      </w:pPr>
    </w:p>
    <w:p w14:paraId="629C83C6" w14:textId="77777777" w:rsidR="00DA7EB6" w:rsidRPr="00AB3F29" w:rsidRDefault="00DA7EB6" w:rsidP="002C5DFE">
      <w:pPr>
        <w:numPr>
          <w:ilvl w:val="0"/>
          <w:numId w:val="19"/>
        </w:numPr>
        <w:spacing w:before="0" w:after="0"/>
        <w:ind w:right="142"/>
        <w:rPr>
          <w:sz w:val="20"/>
        </w:rPr>
      </w:pPr>
      <w:r w:rsidRPr="00AB3F29">
        <w:rPr>
          <w:sz w:val="20"/>
        </w:rPr>
        <w:t xml:space="preserve">PROCEDIMIENTOS PARA LA </w:t>
      </w:r>
      <w:r>
        <w:rPr>
          <w:sz w:val="20"/>
        </w:rPr>
        <w:t>INSTALACIÓN</w:t>
      </w:r>
      <w:r w:rsidRPr="00AB3F29">
        <w:rPr>
          <w:sz w:val="20"/>
        </w:rPr>
        <w:t xml:space="preserve"> DE TABLEROS ELECTRICOS</w:t>
      </w:r>
      <w:bookmarkEnd w:id="131"/>
    </w:p>
    <w:p w14:paraId="29783858" w14:textId="77777777" w:rsidR="00DA7EB6" w:rsidRPr="003D1E60" w:rsidRDefault="00DA7EB6" w:rsidP="00DA7EB6">
      <w:pPr>
        <w:rPr>
          <w:sz w:val="20"/>
        </w:rPr>
      </w:pPr>
      <w:r w:rsidRPr="003D1E60">
        <w:rPr>
          <w:sz w:val="20"/>
        </w:rPr>
        <w:t>Los procedimientos para la instalación de los tableros eléctricos dependen de la forma como serán instalados estos:</w:t>
      </w:r>
    </w:p>
    <w:p w14:paraId="041653A6" w14:textId="77777777" w:rsidR="00DA7EB6" w:rsidRPr="00AB3F29" w:rsidRDefault="00DA7EB6" w:rsidP="002C5DFE">
      <w:pPr>
        <w:numPr>
          <w:ilvl w:val="0"/>
          <w:numId w:val="18"/>
        </w:numPr>
        <w:spacing w:before="0"/>
        <w:ind w:right="142"/>
        <w:rPr>
          <w:sz w:val="20"/>
        </w:rPr>
      </w:pPr>
      <w:r>
        <w:rPr>
          <w:sz w:val="20"/>
        </w:rPr>
        <w:t>INSTALACIÓN</w:t>
      </w:r>
      <w:r w:rsidRPr="00AB3F29">
        <w:rPr>
          <w:sz w:val="20"/>
        </w:rPr>
        <w:t xml:space="preserve"> EN FORMA ADOSADA</w:t>
      </w:r>
    </w:p>
    <w:p w14:paraId="2C11FE11" w14:textId="77777777" w:rsidR="00DA7EB6" w:rsidRPr="00AB3F29" w:rsidRDefault="00DA7EB6" w:rsidP="00DA7EB6">
      <w:pPr>
        <w:rPr>
          <w:sz w:val="20"/>
        </w:rPr>
      </w:pPr>
      <w:r w:rsidRPr="00AB3F29">
        <w:rPr>
          <w:sz w:val="20"/>
        </w:rPr>
        <w:t>La instalación en forma adosada de los tableros contempla la realización de los siguientes trabajos:</w:t>
      </w:r>
    </w:p>
    <w:p w14:paraId="494CA652" w14:textId="77777777" w:rsidR="00DA7EB6" w:rsidRPr="00AB3F29" w:rsidRDefault="00DA7EB6" w:rsidP="002C5DFE">
      <w:pPr>
        <w:numPr>
          <w:ilvl w:val="1"/>
          <w:numId w:val="18"/>
        </w:numPr>
        <w:spacing w:before="0" w:after="0"/>
        <w:ind w:right="142"/>
        <w:rPr>
          <w:sz w:val="20"/>
        </w:rPr>
      </w:pPr>
      <w:r w:rsidRPr="00AB3F29">
        <w:rPr>
          <w:sz w:val="20"/>
        </w:rPr>
        <w:t>Presentación del tablero</w:t>
      </w:r>
    </w:p>
    <w:p w14:paraId="1C9570F5" w14:textId="77777777" w:rsidR="00DA7EB6" w:rsidRPr="00AB3F29" w:rsidRDefault="00DA7EB6" w:rsidP="002C5DFE">
      <w:pPr>
        <w:numPr>
          <w:ilvl w:val="1"/>
          <w:numId w:val="18"/>
        </w:numPr>
        <w:spacing w:before="0" w:after="0"/>
        <w:ind w:right="142"/>
        <w:rPr>
          <w:sz w:val="20"/>
        </w:rPr>
      </w:pPr>
      <w:r w:rsidRPr="00AB3F29">
        <w:rPr>
          <w:sz w:val="20"/>
        </w:rPr>
        <w:t>Preparación de las superficies</w:t>
      </w:r>
    </w:p>
    <w:p w14:paraId="2C1B2053" w14:textId="77777777" w:rsidR="00DA7EB6" w:rsidRPr="00AB3F29" w:rsidRDefault="00DA7EB6" w:rsidP="002C5DFE">
      <w:pPr>
        <w:numPr>
          <w:ilvl w:val="1"/>
          <w:numId w:val="18"/>
        </w:numPr>
        <w:spacing w:before="0" w:after="0"/>
        <w:ind w:right="142"/>
        <w:rPr>
          <w:sz w:val="20"/>
        </w:rPr>
      </w:pPr>
      <w:r w:rsidRPr="00AB3F29">
        <w:rPr>
          <w:sz w:val="20"/>
        </w:rPr>
        <w:t>Colocación de elementos de soporte</w:t>
      </w:r>
    </w:p>
    <w:p w14:paraId="27B3E845" w14:textId="77777777" w:rsidR="00DA7EB6" w:rsidRPr="00AB3F29" w:rsidRDefault="00DA7EB6" w:rsidP="002C5DFE">
      <w:pPr>
        <w:numPr>
          <w:ilvl w:val="1"/>
          <w:numId w:val="18"/>
        </w:numPr>
        <w:spacing w:before="0" w:after="0"/>
        <w:ind w:right="142"/>
        <w:rPr>
          <w:sz w:val="20"/>
        </w:rPr>
      </w:pPr>
      <w:r w:rsidRPr="00AB3F29">
        <w:rPr>
          <w:sz w:val="20"/>
        </w:rPr>
        <w:t>Colocación de elementos de sujeción</w:t>
      </w:r>
    </w:p>
    <w:p w14:paraId="780647D1" w14:textId="77777777" w:rsidR="00DA7EB6" w:rsidRPr="00AB3F29" w:rsidRDefault="00DA7EB6" w:rsidP="00DA7EB6">
      <w:pPr>
        <w:rPr>
          <w:sz w:val="20"/>
        </w:rPr>
      </w:pPr>
      <w:r w:rsidRPr="00AB3F29">
        <w:rPr>
          <w:sz w:val="20"/>
        </w:rPr>
        <w:t>Este procedimiento aplica para la instalación de los tableros de distribución y tableros de equipos especiales.</w:t>
      </w:r>
    </w:p>
    <w:p w14:paraId="63A82FA7" w14:textId="77777777" w:rsidR="00DA7EB6" w:rsidRPr="00AB3F29" w:rsidRDefault="00DA7EB6" w:rsidP="002C5DFE">
      <w:pPr>
        <w:numPr>
          <w:ilvl w:val="0"/>
          <w:numId w:val="18"/>
        </w:numPr>
        <w:spacing w:before="0" w:after="0"/>
        <w:ind w:left="714" w:right="142" w:hanging="357"/>
        <w:rPr>
          <w:sz w:val="20"/>
        </w:rPr>
      </w:pPr>
      <w:r>
        <w:rPr>
          <w:sz w:val="20"/>
        </w:rPr>
        <w:t>INSTALACIÓN</w:t>
      </w:r>
      <w:r w:rsidRPr="00AB3F29">
        <w:rPr>
          <w:sz w:val="20"/>
        </w:rPr>
        <w:t xml:space="preserve"> EN FORMA EMPOTRADA</w:t>
      </w:r>
    </w:p>
    <w:p w14:paraId="12E26864" w14:textId="77777777" w:rsidR="00DA7EB6" w:rsidRPr="00AB3F29" w:rsidRDefault="00DA7EB6" w:rsidP="00DA7EB6">
      <w:pPr>
        <w:spacing w:after="0"/>
        <w:rPr>
          <w:sz w:val="20"/>
        </w:rPr>
      </w:pPr>
      <w:r w:rsidRPr="00AB3F29">
        <w:rPr>
          <w:sz w:val="20"/>
        </w:rPr>
        <w:t>La instalación en forma empotrada de los tableros contempla la realización de los siguientes trabajos:</w:t>
      </w:r>
    </w:p>
    <w:p w14:paraId="12CB8837" w14:textId="77777777" w:rsidR="00DA7EB6" w:rsidRPr="00AB3F29" w:rsidRDefault="00DA7EB6" w:rsidP="002C5DFE">
      <w:pPr>
        <w:numPr>
          <w:ilvl w:val="1"/>
          <w:numId w:val="18"/>
        </w:numPr>
        <w:spacing w:before="0" w:after="0"/>
        <w:ind w:left="1434" w:right="142" w:hanging="357"/>
        <w:rPr>
          <w:sz w:val="20"/>
        </w:rPr>
      </w:pPr>
      <w:r w:rsidRPr="00AB3F29">
        <w:rPr>
          <w:sz w:val="20"/>
        </w:rPr>
        <w:t>Presentación del tablero</w:t>
      </w:r>
    </w:p>
    <w:p w14:paraId="25356F30" w14:textId="77777777" w:rsidR="00DA7EB6" w:rsidRPr="00AB3F29" w:rsidRDefault="00DA7EB6" w:rsidP="002C5DFE">
      <w:pPr>
        <w:numPr>
          <w:ilvl w:val="1"/>
          <w:numId w:val="18"/>
        </w:numPr>
        <w:spacing w:before="0" w:after="0"/>
        <w:ind w:left="1434" w:right="142" w:hanging="357"/>
        <w:rPr>
          <w:sz w:val="20"/>
        </w:rPr>
      </w:pPr>
      <w:r w:rsidRPr="00AB3F29">
        <w:rPr>
          <w:sz w:val="20"/>
        </w:rPr>
        <w:t>Marcado en superficie de empotramiento</w:t>
      </w:r>
    </w:p>
    <w:p w14:paraId="0DF749AD" w14:textId="77777777" w:rsidR="00DA7EB6" w:rsidRPr="00AB3F29" w:rsidRDefault="00DA7EB6" w:rsidP="002C5DFE">
      <w:pPr>
        <w:numPr>
          <w:ilvl w:val="1"/>
          <w:numId w:val="18"/>
        </w:numPr>
        <w:spacing w:before="0" w:after="0"/>
        <w:ind w:left="1434" w:right="142" w:hanging="357"/>
        <w:rPr>
          <w:sz w:val="20"/>
        </w:rPr>
      </w:pPr>
      <w:r w:rsidRPr="00AB3F29">
        <w:rPr>
          <w:sz w:val="20"/>
        </w:rPr>
        <w:t>Preparación del espacio de empotramiento</w:t>
      </w:r>
    </w:p>
    <w:p w14:paraId="62D21F07" w14:textId="77777777" w:rsidR="00DA7EB6" w:rsidRPr="00AB3F29" w:rsidRDefault="00DA7EB6" w:rsidP="002C5DFE">
      <w:pPr>
        <w:numPr>
          <w:ilvl w:val="1"/>
          <w:numId w:val="18"/>
        </w:numPr>
        <w:spacing w:before="0" w:after="0"/>
        <w:ind w:left="1434" w:right="142" w:hanging="357"/>
        <w:rPr>
          <w:sz w:val="20"/>
        </w:rPr>
      </w:pPr>
      <w:r w:rsidRPr="00AB3F29">
        <w:rPr>
          <w:sz w:val="20"/>
        </w:rPr>
        <w:t>Colocación del tablero</w:t>
      </w:r>
    </w:p>
    <w:p w14:paraId="31FD3DB0" w14:textId="77777777" w:rsidR="00DA7EB6" w:rsidRPr="00AB3F29" w:rsidRDefault="00DA7EB6" w:rsidP="002C5DFE">
      <w:pPr>
        <w:numPr>
          <w:ilvl w:val="1"/>
          <w:numId w:val="18"/>
        </w:numPr>
        <w:spacing w:before="0" w:after="0"/>
        <w:ind w:left="1434" w:right="142" w:hanging="357"/>
        <w:rPr>
          <w:sz w:val="20"/>
        </w:rPr>
      </w:pPr>
      <w:r w:rsidRPr="00AB3F29">
        <w:rPr>
          <w:sz w:val="20"/>
        </w:rPr>
        <w:t>Fijación del tablero en el espacio de empotramiento</w:t>
      </w:r>
    </w:p>
    <w:p w14:paraId="03CF7D31" w14:textId="77777777" w:rsidR="00DA7EB6" w:rsidRPr="00AB3F29" w:rsidRDefault="00DA7EB6" w:rsidP="00DA7EB6">
      <w:pPr>
        <w:spacing w:after="0"/>
        <w:rPr>
          <w:sz w:val="20"/>
        </w:rPr>
      </w:pPr>
      <w:r w:rsidRPr="00AB3F29">
        <w:rPr>
          <w:sz w:val="20"/>
        </w:rPr>
        <w:t>Este tipo de instalación solo es aplicable para tableros cuyo espesor se encuentra considerado en el diseño arquitectónico y estructural de las casetas donde se encontrarán instalados, para lo cual los detalles de instalación se encontrarán descritos en los planos de montaje correspondientes.</w:t>
      </w:r>
    </w:p>
    <w:p w14:paraId="4A028177" w14:textId="77777777" w:rsidR="00DA7EB6" w:rsidRPr="008D4383" w:rsidRDefault="00DA7EB6" w:rsidP="00DA7EB6">
      <w:pPr>
        <w:pStyle w:val="Prrafodelista"/>
        <w:jc w:val="both"/>
        <w:rPr>
          <w:sz w:val="20"/>
          <w:szCs w:val="20"/>
          <w:lang w:val="es-CO"/>
        </w:rPr>
      </w:pPr>
    </w:p>
    <w:p w14:paraId="5D2D82B4" w14:textId="77777777" w:rsidR="00DA7EB6" w:rsidRPr="00AB3F29" w:rsidRDefault="00DA7EB6" w:rsidP="002C5DFE">
      <w:pPr>
        <w:numPr>
          <w:ilvl w:val="0"/>
          <w:numId w:val="18"/>
        </w:numPr>
        <w:spacing w:before="0" w:after="0"/>
        <w:ind w:left="714" w:right="142" w:hanging="357"/>
        <w:rPr>
          <w:sz w:val="20"/>
        </w:rPr>
      </w:pPr>
      <w:r>
        <w:rPr>
          <w:sz w:val="20"/>
        </w:rPr>
        <w:t>INSTALACIÓN</w:t>
      </w:r>
      <w:r w:rsidRPr="00AB3F29">
        <w:rPr>
          <w:sz w:val="20"/>
        </w:rPr>
        <w:t>ES AUTOSOPORTADA</w:t>
      </w:r>
    </w:p>
    <w:p w14:paraId="220D1CAD" w14:textId="77777777" w:rsidR="00DA7EB6" w:rsidRPr="00AB3F29" w:rsidRDefault="00DA7EB6" w:rsidP="00DA7EB6">
      <w:pPr>
        <w:spacing w:after="0"/>
        <w:rPr>
          <w:sz w:val="20"/>
        </w:rPr>
      </w:pPr>
      <w:r w:rsidRPr="00AB3F29">
        <w:rPr>
          <w:sz w:val="20"/>
        </w:rPr>
        <w:t>Este tipo de instalación aplica a todos los tableros diseñados para instalación sobre pedestal de acero o concreto según se especifique en los planos de montaje correspondientes.</w:t>
      </w:r>
    </w:p>
    <w:p w14:paraId="6C11DE9B" w14:textId="05EEFE5B" w:rsidR="00DA7EB6" w:rsidRPr="00AB3F29" w:rsidRDefault="00DA7EB6" w:rsidP="00DA7EB6">
      <w:pPr>
        <w:spacing w:after="0"/>
        <w:rPr>
          <w:sz w:val="20"/>
        </w:rPr>
      </w:pPr>
      <w:r w:rsidRPr="00AB3F29">
        <w:rPr>
          <w:sz w:val="20"/>
        </w:rPr>
        <w:t xml:space="preserve">Corresponde a este tipo de instalación todos los gabinetes de control de arranque y parada de motores, así como los tableros generales y de instrumentación sea el caso y </w:t>
      </w:r>
      <w:r w:rsidR="00616221" w:rsidRPr="00AB3F29">
        <w:rPr>
          <w:sz w:val="20"/>
        </w:rPr>
        <w:t>de acuerdo con</w:t>
      </w:r>
      <w:r w:rsidRPr="00AB3F29">
        <w:rPr>
          <w:sz w:val="20"/>
        </w:rPr>
        <w:t xml:space="preserve"> lo que se indique en los planos.</w:t>
      </w:r>
    </w:p>
    <w:p w14:paraId="0495BE46" w14:textId="77777777" w:rsidR="00DA7EB6" w:rsidRPr="003D1E60" w:rsidRDefault="00DA7EB6" w:rsidP="00DA7EB6">
      <w:pPr>
        <w:pStyle w:val="Prrafodelista"/>
        <w:ind w:left="851"/>
        <w:jc w:val="both"/>
        <w:rPr>
          <w:sz w:val="20"/>
          <w:szCs w:val="20"/>
        </w:rPr>
      </w:pPr>
    </w:p>
    <w:p w14:paraId="7FB12E83" w14:textId="77777777" w:rsidR="00DA7EB6" w:rsidRPr="00AB3F29" w:rsidRDefault="00DA7EB6" w:rsidP="002C5DFE">
      <w:pPr>
        <w:numPr>
          <w:ilvl w:val="0"/>
          <w:numId w:val="19"/>
        </w:numPr>
        <w:spacing w:before="0" w:after="0"/>
        <w:ind w:right="142"/>
        <w:rPr>
          <w:sz w:val="20"/>
        </w:rPr>
      </w:pPr>
      <w:bookmarkStart w:id="132" w:name="_Toc346123294"/>
      <w:r w:rsidRPr="00AB3F29">
        <w:rPr>
          <w:sz w:val="20"/>
        </w:rPr>
        <w:t xml:space="preserve">PROCEDIMIENTOS PARA </w:t>
      </w:r>
      <w:r>
        <w:rPr>
          <w:sz w:val="20"/>
        </w:rPr>
        <w:t>INSTALACIÓN</w:t>
      </w:r>
      <w:r w:rsidRPr="00AB3F29">
        <w:rPr>
          <w:sz w:val="20"/>
        </w:rPr>
        <w:t>ES DE TUBERIAS</w:t>
      </w:r>
      <w:bookmarkEnd w:id="132"/>
    </w:p>
    <w:p w14:paraId="2DCB9D6D" w14:textId="77777777" w:rsidR="00DA7EB6" w:rsidRPr="003D1E60" w:rsidRDefault="00DA7EB6" w:rsidP="00DA7EB6">
      <w:pPr>
        <w:rPr>
          <w:sz w:val="20"/>
        </w:rPr>
      </w:pPr>
      <w:r w:rsidRPr="003D1E60">
        <w:rPr>
          <w:sz w:val="20"/>
        </w:rPr>
        <w:t>Para la instalación de tuberías se deben considerar las siguientes recomendaciones:</w:t>
      </w:r>
    </w:p>
    <w:p w14:paraId="77633729" w14:textId="58CE7266" w:rsidR="00DA7EB6" w:rsidRPr="003D1E60" w:rsidRDefault="00DA7EB6" w:rsidP="002C5DFE">
      <w:pPr>
        <w:pStyle w:val="Prrafodelista"/>
        <w:numPr>
          <w:ilvl w:val="0"/>
          <w:numId w:val="12"/>
        </w:numPr>
        <w:ind w:left="426" w:hanging="284"/>
        <w:contextualSpacing/>
        <w:jc w:val="both"/>
        <w:rPr>
          <w:sz w:val="20"/>
          <w:szCs w:val="20"/>
        </w:rPr>
      </w:pPr>
      <w:r w:rsidRPr="003D1E60">
        <w:rPr>
          <w:sz w:val="20"/>
          <w:szCs w:val="20"/>
        </w:rPr>
        <w:t xml:space="preserve">La instalación de las tuberías se hará </w:t>
      </w:r>
      <w:r w:rsidR="00616221" w:rsidRPr="003D1E60">
        <w:rPr>
          <w:sz w:val="20"/>
          <w:szCs w:val="20"/>
        </w:rPr>
        <w:t>de acuerdo con</w:t>
      </w:r>
      <w:r w:rsidRPr="003D1E60">
        <w:rPr>
          <w:sz w:val="20"/>
          <w:szCs w:val="20"/>
        </w:rPr>
        <w:t xml:space="preserve"> los alcances y consideraciones indicadas en los planos de montaje correspondientes.</w:t>
      </w:r>
    </w:p>
    <w:p w14:paraId="3448148F" w14:textId="77777777" w:rsidR="00DA7EB6" w:rsidRPr="003D1E60" w:rsidRDefault="00DA7EB6" w:rsidP="002C5DFE">
      <w:pPr>
        <w:pStyle w:val="Prrafodelista"/>
        <w:numPr>
          <w:ilvl w:val="0"/>
          <w:numId w:val="12"/>
        </w:numPr>
        <w:ind w:left="426" w:hanging="284"/>
        <w:contextualSpacing/>
        <w:jc w:val="both"/>
        <w:rPr>
          <w:sz w:val="20"/>
          <w:szCs w:val="20"/>
        </w:rPr>
      </w:pPr>
      <w:r w:rsidRPr="003D1E60">
        <w:rPr>
          <w:sz w:val="20"/>
          <w:szCs w:val="20"/>
        </w:rPr>
        <w:t>Previamente al manipuleo y corte de las tuberías, se deberán tomar todas las medidas y verificaciones pertinentes, para evitar de esta manera el desperdicio de material y la pérdida de tiempo en obra.</w:t>
      </w:r>
    </w:p>
    <w:p w14:paraId="4C4984BF" w14:textId="40B86869" w:rsidR="00DA7EB6" w:rsidRPr="003D1E60" w:rsidRDefault="00DA7EB6" w:rsidP="002C5DFE">
      <w:pPr>
        <w:pStyle w:val="Prrafodelista"/>
        <w:numPr>
          <w:ilvl w:val="0"/>
          <w:numId w:val="12"/>
        </w:numPr>
        <w:ind w:left="426" w:hanging="284"/>
        <w:contextualSpacing/>
        <w:jc w:val="both"/>
        <w:rPr>
          <w:sz w:val="20"/>
          <w:szCs w:val="20"/>
        </w:rPr>
      </w:pPr>
      <w:r w:rsidRPr="003D1E60">
        <w:rPr>
          <w:sz w:val="20"/>
          <w:szCs w:val="20"/>
        </w:rPr>
        <w:lastRenderedPageBreak/>
        <w:t xml:space="preserve">De preferencia los accesorios (curvas, cajas de paso, uniones, </w:t>
      </w:r>
      <w:r w:rsidR="00616221" w:rsidRPr="003D1E60">
        <w:rPr>
          <w:sz w:val="20"/>
          <w:szCs w:val="20"/>
        </w:rPr>
        <w:t>etc.</w:t>
      </w:r>
      <w:r w:rsidRPr="003D1E60">
        <w:rPr>
          <w:sz w:val="20"/>
          <w:szCs w:val="20"/>
        </w:rPr>
        <w:t>…) deberán ser procedentes de fábrica, o en su defecto y bajo circunstancias que lo ameriten, deberán ser fabricadas por personal calificado y bajo la supervisión de los inspectores de obra.</w:t>
      </w:r>
    </w:p>
    <w:p w14:paraId="3B766236" w14:textId="64D67BC2" w:rsidR="00DA7EB6" w:rsidRPr="003D1E60" w:rsidRDefault="00DA7EB6" w:rsidP="002C5DFE">
      <w:pPr>
        <w:pStyle w:val="Prrafodelista"/>
        <w:numPr>
          <w:ilvl w:val="0"/>
          <w:numId w:val="12"/>
        </w:numPr>
        <w:ind w:left="426" w:hanging="284"/>
        <w:contextualSpacing/>
        <w:jc w:val="both"/>
        <w:rPr>
          <w:sz w:val="20"/>
          <w:szCs w:val="20"/>
        </w:rPr>
      </w:pPr>
      <w:r w:rsidRPr="003D1E60">
        <w:rPr>
          <w:sz w:val="20"/>
          <w:szCs w:val="20"/>
        </w:rPr>
        <w:t xml:space="preserve">Las tuberías empotradas deberán instalarse en forma oportuna, previendo su instalación </w:t>
      </w:r>
      <w:r w:rsidR="00616221" w:rsidRPr="003D1E60">
        <w:rPr>
          <w:sz w:val="20"/>
          <w:szCs w:val="20"/>
        </w:rPr>
        <w:t>de acuerdo con</w:t>
      </w:r>
      <w:r w:rsidRPr="003D1E60">
        <w:rPr>
          <w:sz w:val="20"/>
          <w:szCs w:val="20"/>
        </w:rPr>
        <w:t xml:space="preserve"> los planos y coordinando con los trabajos de vaciado de concreto en pisos, paredes y techo. No se permitirá </w:t>
      </w:r>
      <w:r w:rsidR="00616221">
        <w:rPr>
          <w:sz w:val="20"/>
          <w:szCs w:val="20"/>
        </w:rPr>
        <w:t>instalacion</w:t>
      </w:r>
      <w:r w:rsidR="00616221" w:rsidRPr="003D1E60">
        <w:rPr>
          <w:sz w:val="20"/>
          <w:szCs w:val="20"/>
        </w:rPr>
        <w:t>es</w:t>
      </w:r>
      <w:r w:rsidRPr="003D1E60">
        <w:rPr>
          <w:sz w:val="20"/>
          <w:szCs w:val="20"/>
        </w:rPr>
        <w:t xml:space="preserve"> de tubería empotrada a destiempo, que implique picar los pisos, paredes o techo, en su defecto deberán de tomar a consideración del inspector la ejecución de estos trabajos en forma adosada.</w:t>
      </w:r>
    </w:p>
    <w:p w14:paraId="47A28EC1" w14:textId="77777777" w:rsidR="00DA7EB6" w:rsidRPr="003D1E60" w:rsidRDefault="00DA7EB6" w:rsidP="002C5DFE">
      <w:pPr>
        <w:pStyle w:val="Prrafodelista"/>
        <w:numPr>
          <w:ilvl w:val="0"/>
          <w:numId w:val="12"/>
        </w:numPr>
        <w:ind w:left="426" w:hanging="284"/>
        <w:contextualSpacing/>
        <w:jc w:val="both"/>
        <w:rPr>
          <w:sz w:val="20"/>
          <w:szCs w:val="20"/>
        </w:rPr>
      </w:pPr>
      <w:r w:rsidRPr="003D1E60">
        <w:rPr>
          <w:sz w:val="20"/>
          <w:szCs w:val="20"/>
        </w:rPr>
        <w:t>Para la instalación de tuberías adosadas en techos altos, deberá contemplarse el uso de andamios y elementos de protección personal.</w:t>
      </w:r>
    </w:p>
    <w:p w14:paraId="424B537C" w14:textId="77777777" w:rsidR="00DA7EB6" w:rsidRPr="003D1E60" w:rsidRDefault="00DA7EB6" w:rsidP="00DA7EB6">
      <w:pPr>
        <w:spacing w:after="0"/>
        <w:ind w:left="426"/>
        <w:rPr>
          <w:sz w:val="20"/>
        </w:rPr>
      </w:pPr>
    </w:p>
    <w:p w14:paraId="5ECE9FED" w14:textId="77777777" w:rsidR="00DA7EB6" w:rsidRPr="00AB3F29" w:rsidRDefault="00DA7EB6" w:rsidP="002C5DFE">
      <w:pPr>
        <w:numPr>
          <w:ilvl w:val="0"/>
          <w:numId w:val="19"/>
        </w:numPr>
        <w:spacing w:before="0" w:after="0"/>
        <w:ind w:right="142"/>
        <w:rPr>
          <w:sz w:val="20"/>
        </w:rPr>
      </w:pPr>
      <w:bookmarkStart w:id="133" w:name="_Toc346123295"/>
      <w:r w:rsidRPr="00AB3F29">
        <w:rPr>
          <w:sz w:val="20"/>
        </w:rPr>
        <w:t xml:space="preserve">PROCEDIMIENTO PARA </w:t>
      </w:r>
      <w:r>
        <w:rPr>
          <w:sz w:val="20"/>
        </w:rPr>
        <w:t>INSTALACIÓN</w:t>
      </w:r>
      <w:r w:rsidRPr="00AB3F29">
        <w:rPr>
          <w:sz w:val="20"/>
        </w:rPr>
        <w:t xml:space="preserve"> DE CABLES</w:t>
      </w:r>
      <w:bookmarkEnd w:id="133"/>
    </w:p>
    <w:p w14:paraId="46E94074" w14:textId="77777777" w:rsidR="00DA7EB6" w:rsidRPr="003D1E60" w:rsidRDefault="00DA7EB6" w:rsidP="00DA7EB6">
      <w:pPr>
        <w:rPr>
          <w:sz w:val="20"/>
        </w:rPr>
      </w:pPr>
      <w:r w:rsidRPr="003D1E60">
        <w:rPr>
          <w:sz w:val="20"/>
        </w:rPr>
        <w:t>Para la instalación de los cables se deben considerar las siguientes recomendaciones:</w:t>
      </w:r>
    </w:p>
    <w:p w14:paraId="7D5A7C33" w14:textId="77777777" w:rsidR="00DA7EB6" w:rsidRPr="00AB3F29" w:rsidRDefault="00DA7EB6" w:rsidP="002C5DFE">
      <w:pPr>
        <w:numPr>
          <w:ilvl w:val="0"/>
          <w:numId w:val="20"/>
        </w:numPr>
        <w:spacing w:before="0" w:after="0"/>
        <w:ind w:right="142"/>
        <w:rPr>
          <w:sz w:val="20"/>
        </w:rPr>
      </w:pPr>
      <w:r w:rsidRPr="00AB3F29">
        <w:rPr>
          <w:sz w:val="20"/>
        </w:rPr>
        <w:t>Los cables para la alimentación de los equipos se deberán instalar en tramos continuos, desde la salida de los tableros hasta las cajas de conexión de los mismos. No se permitirán empalmes intermedios dentro de los ductos.</w:t>
      </w:r>
    </w:p>
    <w:p w14:paraId="135BBD78" w14:textId="241DAC11" w:rsidR="00DA7EB6" w:rsidRPr="00AB3F29" w:rsidRDefault="00DA7EB6" w:rsidP="002C5DFE">
      <w:pPr>
        <w:numPr>
          <w:ilvl w:val="0"/>
          <w:numId w:val="20"/>
        </w:numPr>
        <w:spacing w:before="0" w:after="0"/>
        <w:ind w:right="142"/>
        <w:rPr>
          <w:sz w:val="20"/>
        </w:rPr>
      </w:pPr>
      <w:r w:rsidRPr="00AB3F29">
        <w:rPr>
          <w:sz w:val="20"/>
        </w:rPr>
        <w:t xml:space="preserve">La instalación de los cables se hará </w:t>
      </w:r>
      <w:r w:rsidR="00616221" w:rsidRPr="00AB3F29">
        <w:rPr>
          <w:sz w:val="20"/>
        </w:rPr>
        <w:t>de acuerdo con</w:t>
      </w:r>
      <w:r w:rsidRPr="00AB3F29">
        <w:rPr>
          <w:sz w:val="20"/>
        </w:rPr>
        <w:t xml:space="preserve"> los alcances y consideraciones indicadas en los planos de montaje correspondientes. Cualquier modificación o cambio de trazo, deberá ser consultado con el inspector de obra.</w:t>
      </w:r>
    </w:p>
    <w:p w14:paraId="418071B2" w14:textId="77777777" w:rsidR="00DA7EB6" w:rsidRPr="00AB3F29" w:rsidRDefault="00DA7EB6" w:rsidP="002C5DFE">
      <w:pPr>
        <w:numPr>
          <w:ilvl w:val="0"/>
          <w:numId w:val="20"/>
        </w:numPr>
        <w:spacing w:before="0" w:after="0"/>
        <w:ind w:right="142"/>
        <w:rPr>
          <w:sz w:val="20"/>
        </w:rPr>
      </w:pPr>
      <w:r w:rsidRPr="00AB3F29">
        <w:rPr>
          <w:sz w:val="20"/>
        </w:rPr>
        <w:t>Previamente al manipuleo y corte de los cables, se deberán tomar todas las medidas y verificaciones pertinentes, para evitar de esta manera el desperdicio de material y la pérdida de tiempo en obra.</w:t>
      </w:r>
    </w:p>
    <w:p w14:paraId="77968FFA" w14:textId="77777777" w:rsidR="00DA7EB6" w:rsidRPr="00AB3F29" w:rsidRDefault="00DA7EB6" w:rsidP="002C5DFE">
      <w:pPr>
        <w:numPr>
          <w:ilvl w:val="0"/>
          <w:numId w:val="20"/>
        </w:numPr>
        <w:spacing w:before="0" w:after="0"/>
        <w:ind w:right="142"/>
        <w:rPr>
          <w:sz w:val="20"/>
        </w:rPr>
      </w:pPr>
      <w:r w:rsidRPr="00AB3F29">
        <w:rPr>
          <w:sz w:val="20"/>
        </w:rPr>
        <w:t>De preferencia para el tendido del cable sobre bandejas, deberá identificarse adecuadamente el circuito al cual pertenecen.</w:t>
      </w:r>
    </w:p>
    <w:p w14:paraId="661E739D" w14:textId="77777777" w:rsidR="00DA7EB6" w:rsidRPr="00AB3F29" w:rsidRDefault="00DA7EB6" w:rsidP="002C5DFE">
      <w:pPr>
        <w:numPr>
          <w:ilvl w:val="0"/>
          <w:numId w:val="20"/>
        </w:numPr>
        <w:spacing w:before="0" w:after="0"/>
        <w:ind w:right="142"/>
        <w:rPr>
          <w:rStyle w:val="Subndice"/>
          <w:sz w:val="20"/>
        </w:rPr>
      </w:pPr>
      <w:r w:rsidRPr="00AB3F29">
        <w:rPr>
          <w:sz w:val="20"/>
        </w:rPr>
        <w:t>Para los cables instalados dentro de tuberías adosadas o empotradas, deberán identificarse adecuadamente los extremos de conexión.</w:t>
      </w:r>
    </w:p>
    <w:p w14:paraId="39462960" w14:textId="77777777" w:rsidR="00DA7EB6" w:rsidRPr="005C52AF" w:rsidRDefault="00DA7EB6" w:rsidP="00DA7EB6">
      <w:pPr>
        <w:tabs>
          <w:tab w:val="left" w:pos="2430"/>
        </w:tabs>
        <w:spacing w:after="0"/>
        <w:contextualSpacing/>
        <w:rPr>
          <w:sz w:val="20"/>
        </w:rPr>
      </w:pPr>
    </w:p>
    <w:p w14:paraId="53AE0B76" w14:textId="77777777" w:rsidR="00DA7EB6" w:rsidRPr="002F1451" w:rsidRDefault="00DA7EB6" w:rsidP="00DA7EB6">
      <w:pPr>
        <w:pStyle w:val="Ttulo2"/>
        <w:rPr>
          <w:sz w:val="20"/>
          <w:szCs w:val="20"/>
        </w:rPr>
      </w:pPr>
      <w:bookmarkStart w:id="134" w:name="_Toc353368543"/>
      <w:bookmarkStart w:id="135" w:name="_Toc358713021"/>
      <w:bookmarkStart w:id="136" w:name="_Toc68169593"/>
      <w:bookmarkStart w:id="137" w:name="_Toc68188276"/>
      <w:r w:rsidRPr="002F1451">
        <w:rPr>
          <w:sz w:val="20"/>
          <w:szCs w:val="20"/>
        </w:rPr>
        <w:t>INSTRUMENTACIÓN</w:t>
      </w:r>
      <w:bookmarkEnd w:id="134"/>
      <w:bookmarkEnd w:id="135"/>
      <w:bookmarkEnd w:id="136"/>
      <w:bookmarkEnd w:id="137"/>
    </w:p>
    <w:p w14:paraId="56FA8190" w14:textId="64186EF7" w:rsidR="00DA7EB6" w:rsidRPr="0089453A" w:rsidRDefault="00DA7EB6" w:rsidP="00DA7EB6">
      <w:pPr>
        <w:pStyle w:val="Ttulo3"/>
        <w:rPr>
          <w:b w:val="0"/>
          <w:sz w:val="20"/>
          <w:szCs w:val="20"/>
        </w:rPr>
      </w:pPr>
      <w:bookmarkStart w:id="138" w:name="_Toc353368544"/>
      <w:bookmarkStart w:id="139" w:name="_Toc358713022"/>
      <w:bookmarkStart w:id="140" w:name="_Toc68169594"/>
      <w:bookmarkStart w:id="141" w:name="_Toc330836104"/>
      <w:bookmarkStart w:id="142" w:name="_Toc330886119"/>
      <w:bookmarkStart w:id="143" w:name="_Toc330907782"/>
      <w:bookmarkStart w:id="144" w:name="_Toc330929887"/>
      <w:bookmarkStart w:id="145" w:name="_Toc68188277"/>
      <w:r w:rsidRPr="002F1451">
        <w:rPr>
          <w:sz w:val="20"/>
          <w:szCs w:val="20"/>
        </w:rPr>
        <w:t>EQUIPOS PARA CONTROL DE INCENDIOS</w:t>
      </w:r>
      <w:bookmarkEnd w:id="145"/>
      <w:r>
        <w:rPr>
          <w:sz w:val="20"/>
          <w:szCs w:val="20"/>
        </w:rPr>
        <w:t xml:space="preserve"> </w:t>
      </w:r>
      <w:bookmarkEnd w:id="138"/>
      <w:bookmarkEnd w:id="139"/>
      <w:bookmarkEnd w:id="140"/>
    </w:p>
    <w:bookmarkEnd w:id="141"/>
    <w:bookmarkEnd w:id="142"/>
    <w:bookmarkEnd w:id="143"/>
    <w:bookmarkEnd w:id="144"/>
    <w:p w14:paraId="63494707" w14:textId="77777777" w:rsidR="00DA7EB6" w:rsidRDefault="00DA7EB6" w:rsidP="00DA7EB6">
      <w:pPr>
        <w:tabs>
          <w:tab w:val="left" w:pos="2430"/>
        </w:tabs>
        <w:spacing w:after="0"/>
        <w:contextualSpacing/>
        <w:rPr>
          <w:sz w:val="20"/>
        </w:rPr>
      </w:pPr>
      <w:r w:rsidRPr="002F1451">
        <w:rPr>
          <w:sz w:val="20"/>
        </w:rPr>
        <w:t>Equipos y Sistemas de uso obligatorio y reglamentado por normativas nacionales e internacionales de estricto cumplimiento.</w:t>
      </w:r>
    </w:p>
    <w:p w14:paraId="0D36CFF5" w14:textId="77777777" w:rsidR="00DA7EB6" w:rsidRPr="002F1451" w:rsidRDefault="00DA7EB6" w:rsidP="00DA7EB6">
      <w:pPr>
        <w:tabs>
          <w:tab w:val="left" w:pos="2430"/>
        </w:tabs>
        <w:spacing w:after="0"/>
        <w:contextualSpacing/>
        <w:rPr>
          <w:sz w:val="20"/>
        </w:rPr>
      </w:pPr>
    </w:p>
    <w:p w14:paraId="0AD49983" w14:textId="77777777" w:rsidR="00DA7EB6" w:rsidRPr="00AB3F29" w:rsidRDefault="00DA7EB6" w:rsidP="002C5DFE">
      <w:pPr>
        <w:numPr>
          <w:ilvl w:val="0"/>
          <w:numId w:val="21"/>
        </w:numPr>
        <w:spacing w:before="0" w:after="0"/>
        <w:ind w:right="142"/>
        <w:rPr>
          <w:sz w:val="20"/>
        </w:rPr>
      </w:pPr>
      <w:r w:rsidRPr="00AB3F29">
        <w:rPr>
          <w:sz w:val="20"/>
        </w:rPr>
        <w:t>EXTINTOR DE FUEGO POLVO SECO 12 KG(PQS)</w:t>
      </w:r>
    </w:p>
    <w:p w14:paraId="6039153E" w14:textId="0BEE2BF5" w:rsidR="00DA7EB6" w:rsidRPr="002F1451" w:rsidRDefault="00DA7EB6" w:rsidP="00DA7EB6">
      <w:pPr>
        <w:spacing w:after="0"/>
        <w:ind w:left="360"/>
        <w:contextualSpacing/>
        <w:rPr>
          <w:sz w:val="20"/>
        </w:rPr>
      </w:pPr>
      <w:r w:rsidRPr="002F1451">
        <w:rPr>
          <w:sz w:val="20"/>
        </w:rPr>
        <w:t>Un extintor de Polvo Químico Seco o PQS es un aparato compuesto por un recipiente metálico o CU</w:t>
      </w:r>
      <w:r w:rsidR="008D4383">
        <w:rPr>
          <w:sz w:val="20"/>
        </w:rPr>
        <w:t>ERP</w:t>
      </w:r>
      <w:r w:rsidRPr="002F1451">
        <w:rPr>
          <w:sz w:val="20"/>
        </w:rPr>
        <w:t>O que contiene el AGENTE EXTINTOR, que ha de presurizarse, constantemente o en el momento de su utilización, con un GAS IMPULSOR (presión incorporada o presión adosada).</w:t>
      </w:r>
    </w:p>
    <w:p w14:paraId="18D8C690" w14:textId="4D6A9F74" w:rsidR="00DA7EB6" w:rsidRPr="002F1451" w:rsidRDefault="00DA7EB6" w:rsidP="00DA7EB6">
      <w:pPr>
        <w:spacing w:after="0"/>
        <w:ind w:left="360"/>
        <w:contextualSpacing/>
        <w:rPr>
          <w:sz w:val="20"/>
        </w:rPr>
      </w:pPr>
      <w:r w:rsidRPr="002F1451">
        <w:rPr>
          <w:sz w:val="20"/>
        </w:rPr>
        <w:t xml:space="preserve">El gas impulsor suele ser nitrógeno ó CO2, aunque a veces se emplea aire comprimido. El único agente extintor que no requiere gas impulsor es el CO2. Los polvos secos y los halones requieren un gas impulsor exento de humedad, como el nitrógeno </w:t>
      </w:r>
      <w:r w:rsidR="00616221" w:rsidRPr="002F1451">
        <w:rPr>
          <w:sz w:val="20"/>
        </w:rPr>
        <w:t>o</w:t>
      </w:r>
      <w:r w:rsidRPr="002F1451">
        <w:rPr>
          <w:sz w:val="20"/>
        </w:rPr>
        <w:t xml:space="preserve"> el CO2 seco.</w:t>
      </w:r>
    </w:p>
    <w:p w14:paraId="54259112" w14:textId="0D1F5A75" w:rsidR="00DA7EB6" w:rsidRPr="002F1451" w:rsidRDefault="00DA7EB6" w:rsidP="00DA7EB6">
      <w:pPr>
        <w:spacing w:after="0"/>
        <w:ind w:left="360"/>
        <w:contextualSpacing/>
        <w:rPr>
          <w:sz w:val="20"/>
        </w:rPr>
      </w:pPr>
      <w:r w:rsidRPr="002F1451">
        <w:rPr>
          <w:sz w:val="20"/>
        </w:rPr>
        <w:t>Si el extintor está constantemente bajo presión, el gas impulsor se encuentra en contacto con el agente extintor en el interior del cu</w:t>
      </w:r>
      <w:r w:rsidR="00FB0D23">
        <w:rPr>
          <w:sz w:val="20"/>
        </w:rPr>
        <w:t>erp</w:t>
      </w:r>
      <w:r w:rsidRPr="002F1451">
        <w:rPr>
          <w:sz w:val="20"/>
        </w:rPr>
        <w:t>o. A este tipo se le llama de "presión incorporada", estando generalmente equipados con un manómetro que indica la presión interior.</w:t>
      </w:r>
    </w:p>
    <w:p w14:paraId="3C29037F" w14:textId="5A453570" w:rsidR="00DA7EB6" w:rsidRPr="002F1451" w:rsidRDefault="00DA7EB6" w:rsidP="00DA7EB6">
      <w:pPr>
        <w:spacing w:after="0"/>
        <w:ind w:left="360"/>
        <w:contextualSpacing/>
        <w:rPr>
          <w:sz w:val="20"/>
        </w:rPr>
      </w:pPr>
      <w:r w:rsidRPr="002F1451">
        <w:rPr>
          <w:sz w:val="20"/>
        </w:rPr>
        <w:t>Si el extintor se presuriza en el momento de su disparo o utilización, el gas impulsor está contenido en un botellín de gas independiente. A este tipo de extintores se les llama de "presión adosada" o de "presión adosada exterior", según que el botellín de gas se encuentre o no en el interior del cu</w:t>
      </w:r>
      <w:r w:rsidR="00616221">
        <w:rPr>
          <w:sz w:val="20"/>
        </w:rPr>
        <w:t>erpo</w:t>
      </w:r>
      <w:r w:rsidRPr="002F1451">
        <w:rPr>
          <w:sz w:val="20"/>
        </w:rPr>
        <w:t xml:space="preserve"> del extintor. Estos extintores, al ser presurizados en el momento de su uso, deben ir provistos de una "válvula de seguridad".</w:t>
      </w:r>
    </w:p>
    <w:p w14:paraId="0C77EC8B" w14:textId="77777777" w:rsidR="00DA7EB6" w:rsidRPr="002F1451" w:rsidRDefault="00DA7EB6" w:rsidP="00DA7EB6">
      <w:pPr>
        <w:spacing w:after="0"/>
        <w:ind w:left="360"/>
        <w:contextualSpacing/>
        <w:rPr>
          <w:sz w:val="20"/>
        </w:rPr>
      </w:pPr>
    </w:p>
    <w:p w14:paraId="6FBA35F5" w14:textId="77777777" w:rsidR="00DA7EB6" w:rsidRPr="00AB3F29" w:rsidRDefault="00DA7EB6" w:rsidP="002C5DFE">
      <w:pPr>
        <w:numPr>
          <w:ilvl w:val="0"/>
          <w:numId w:val="21"/>
        </w:numPr>
        <w:spacing w:before="0" w:after="0"/>
        <w:ind w:left="714" w:right="142" w:hanging="357"/>
        <w:rPr>
          <w:sz w:val="20"/>
        </w:rPr>
      </w:pPr>
      <w:r w:rsidRPr="00AB3F29">
        <w:rPr>
          <w:sz w:val="20"/>
        </w:rPr>
        <w:t>EXTINTOR DE CO2</w:t>
      </w:r>
    </w:p>
    <w:p w14:paraId="199A66E7" w14:textId="77777777" w:rsidR="00DA7EB6" w:rsidRPr="002F1451" w:rsidRDefault="00DA7EB6" w:rsidP="00DA7EB6">
      <w:pPr>
        <w:spacing w:after="0"/>
        <w:ind w:left="360"/>
        <w:contextualSpacing/>
        <w:rPr>
          <w:sz w:val="20"/>
        </w:rPr>
      </w:pPr>
      <w:r w:rsidRPr="002F1451">
        <w:rPr>
          <w:sz w:val="20"/>
        </w:rPr>
        <w:t xml:space="preserve">El dióxido de carbono es un gas que tiene una serie de propiedades que lo hacen perfecto para la extinción de incendios. El CO2 es un gas que no es combustible y que no reacciona químicamente con </w:t>
      </w:r>
      <w:r w:rsidRPr="002F1451">
        <w:rPr>
          <w:sz w:val="20"/>
        </w:rPr>
        <w:lastRenderedPageBreak/>
        <w:t>otras sustancias por lo que puede ser utilizado para apagar una gran cantidad de tipos de fuego. El CO2 al ser un gas permite ser comprimido dentro del extintor de incendios por lo que no es necesario ningún otro producto para descargarlo. Otra de las propiedades del CO2 es que no conduce la electricidad por lo que puede ser usado para apagar incendios cargados eléctricamente.</w:t>
      </w:r>
    </w:p>
    <w:p w14:paraId="332813DF" w14:textId="77777777" w:rsidR="00DA7EB6" w:rsidRPr="002F1451" w:rsidRDefault="00DA7EB6" w:rsidP="00DA7EB6">
      <w:pPr>
        <w:spacing w:after="0"/>
        <w:ind w:left="360"/>
        <w:contextualSpacing/>
        <w:rPr>
          <w:sz w:val="20"/>
        </w:rPr>
      </w:pPr>
      <w:r w:rsidRPr="002F1451">
        <w:rPr>
          <w:sz w:val="20"/>
        </w:rPr>
        <w:t>Los extintores de CO2 no dejan ningún tipo de residuo después de su utilización por lo que puede ser utilizado sin necesidad de limpiar luego la zona.</w:t>
      </w:r>
    </w:p>
    <w:p w14:paraId="238F2F39" w14:textId="77777777" w:rsidR="00DA7EB6" w:rsidRPr="002F1451" w:rsidRDefault="00DA7EB6" w:rsidP="00DA7EB6">
      <w:pPr>
        <w:spacing w:after="0"/>
        <w:ind w:left="360"/>
        <w:contextualSpacing/>
        <w:jc w:val="center"/>
        <w:rPr>
          <w:sz w:val="20"/>
        </w:rPr>
      </w:pPr>
    </w:p>
    <w:p w14:paraId="4713760C" w14:textId="77777777" w:rsidR="00DA7EB6" w:rsidRPr="002F1451" w:rsidRDefault="00DA7EB6" w:rsidP="00DA7EB6">
      <w:pPr>
        <w:spacing w:after="0"/>
        <w:ind w:left="360"/>
        <w:contextualSpacing/>
        <w:jc w:val="center"/>
        <w:rPr>
          <w:sz w:val="20"/>
        </w:rPr>
      </w:pPr>
      <w:r>
        <w:rPr>
          <w:noProof/>
          <w:sz w:val="20"/>
          <w:lang w:eastAsia="es-PE"/>
        </w:rPr>
        <w:drawing>
          <wp:inline distT="0" distB="0" distL="0" distR="0" wp14:anchorId="46033B8D" wp14:editId="05107B86">
            <wp:extent cx="2790825" cy="1924050"/>
            <wp:effectExtent l="19050" t="0" r="9525"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5"/>
                    <a:srcRect/>
                    <a:stretch>
                      <a:fillRect/>
                    </a:stretch>
                  </pic:blipFill>
                  <pic:spPr bwMode="auto">
                    <a:xfrm>
                      <a:off x="0" y="0"/>
                      <a:ext cx="2790825" cy="1924050"/>
                    </a:xfrm>
                    <a:prstGeom prst="rect">
                      <a:avLst/>
                    </a:prstGeom>
                    <a:noFill/>
                    <a:ln w="9525">
                      <a:noFill/>
                      <a:miter lim="800000"/>
                      <a:headEnd/>
                      <a:tailEnd/>
                    </a:ln>
                  </pic:spPr>
                </pic:pic>
              </a:graphicData>
            </a:graphic>
          </wp:inline>
        </w:drawing>
      </w:r>
    </w:p>
    <w:p w14:paraId="53537FFB" w14:textId="77777777" w:rsidR="00DA7EB6" w:rsidRPr="002F1451" w:rsidRDefault="00DA7EB6" w:rsidP="00DA7EB6">
      <w:pPr>
        <w:spacing w:after="0"/>
        <w:ind w:left="360"/>
        <w:contextualSpacing/>
        <w:rPr>
          <w:sz w:val="20"/>
        </w:rPr>
      </w:pPr>
    </w:p>
    <w:p w14:paraId="4561AD47" w14:textId="77777777" w:rsidR="00DA7EB6" w:rsidRPr="00AB3F29" w:rsidRDefault="00DA7EB6" w:rsidP="002C5DFE">
      <w:pPr>
        <w:numPr>
          <w:ilvl w:val="0"/>
          <w:numId w:val="21"/>
        </w:numPr>
        <w:spacing w:before="0" w:after="0"/>
        <w:ind w:left="714" w:right="142" w:hanging="357"/>
        <w:rPr>
          <w:sz w:val="20"/>
        </w:rPr>
      </w:pPr>
      <w:r w:rsidRPr="00AB3F29">
        <w:rPr>
          <w:sz w:val="20"/>
        </w:rPr>
        <w:t>DETECTOR DE MEZCLA EXPLOSIVA</w:t>
      </w:r>
    </w:p>
    <w:p w14:paraId="1B57377D" w14:textId="77777777" w:rsidR="00DA7EB6" w:rsidRPr="002F1451" w:rsidRDefault="00DA7EB6" w:rsidP="00DA7EB6">
      <w:pPr>
        <w:spacing w:after="0"/>
        <w:ind w:left="360"/>
        <w:contextualSpacing/>
        <w:rPr>
          <w:sz w:val="20"/>
        </w:rPr>
      </w:pPr>
      <w:r w:rsidRPr="002F1451">
        <w:rPr>
          <w:sz w:val="20"/>
        </w:rPr>
        <w:t>Son equipos de nueva generación de MSA desarrollada para la detección de una amplia gama de gases, tanto explosivos como tóxicos, y una amplia gama de gases. Se tienen disponibles sensores con tecnología de Filamento Catalítico, Infrarrojo y Electroquímico. Recién se integra los sensores de última generación de camino abierto (Open Path) para aplicaciones donde se requiera amplia cobertura.</w:t>
      </w:r>
    </w:p>
    <w:p w14:paraId="0533AD6F" w14:textId="77777777" w:rsidR="00DA7EB6" w:rsidRPr="002F1451" w:rsidRDefault="00DA7EB6" w:rsidP="00DA7EB6">
      <w:pPr>
        <w:spacing w:after="0"/>
        <w:ind w:left="360"/>
        <w:contextualSpacing/>
        <w:rPr>
          <w:sz w:val="20"/>
        </w:rPr>
      </w:pPr>
      <w:r w:rsidRPr="002F1451">
        <w:rPr>
          <w:sz w:val="20"/>
        </w:rPr>
        <w:t>Su electrónica de última generación basada en microprocesadores es altamente eficiente y confiable. Cuenta con cajas a prueba de explosión en aluminio y acero inoxidable, así como en materiales plásticos para ambientes altamente corrosivos.</w:t>
      </w:r>
    </w:p>
    <w:p w14:paraId="1C72DA88" w14:textId="77777777" w:rsidR="00DA7EB6" w:rsidRPr="002F1451" w:rsidRDefault="00DA7EB6" w:rsidP="00DA7EB6">
      <w:pPr>
        <w:spacing w:after="0"/>
        <w:ind w:left="360"/>
        <w:contextualSpacing/>
        <w:rPr>
          <w:sz w:val="20"/>
        </w:rPr>
      </w:pPr>
      <w:r w:rsidRPr="002F1451">
        <w:rPr>
          <w:sz w:val="20"/>
        </w:rPr>
        <w:t xml:space="preserve">Salida análoga 4-20 mA, comunicación Hart y ModBus disponibles. Su configuración puede ser local mediante push buttons integrales o mediante configuradores no intrusivos. </w:t>
      </w:r>
    </w:p>
    <w:p w14:paraId="7D364322" w14:textId="77777777" w:rsidR="00DA7EB6" w:rsidRPr="002F1451" w:rsidRDefault="00DA7EB6" w:rsidP="00DA7EB6">
      <w:pPr>
        <w:spacing w:after="0"/>
        <w:ind w:left="360"/>
        <w:contextualSpacing/>
        <w:rPr>
          <w:sz w:val="20"/>
        </w:rPr>
      </w:pPr>
      <w:r w:rsidRPr="002F1451">
        <w:rPr>
          <w:sz w:val="20"/>
        </w:rPr>
        <w:t>Disponibles accesorios como display, puerto Hart, relevadores, fuentes de poder, sistemas de calibración automática, kits, de calibración y una amplia gama de montajes.</w:t>
      </w:r>
    </w:p>
    <w:p w14:paraId="25BA643E" w14:textId="77777777" w:rsidR="00DA7EB6" w:rsidRPr="002F1451" w:rsidRDefault="00DA7EB6" w:rsidP="00DA7EB6">
      <w:pPr>
        <w:spacing w:after="0"/>
        <w:ind w:left="360"/>
        <w:contextualSpacing/>
        <w:rPr>
          <w:sz w:val="20"/>
        </w:rPr>
      </w:pPr>
      <w:r w:rsidRPr="002F1451">
        <w:rPr>
          <w:sz w:val="20"/>
        </w:rPr>
        <w:t>.</w:t>
      </w:r>
    </w:p>
    <w:p w14:paraId="7AA45FC8" w14:textId="77777777" w:rsidR="00DA7EB6" w:rsidRPr="002F1451" w:rsidRDefault="00DA7EB6" w:rsidP="00DA7EB6">
      <w:pPr>
        <w:spacing w:after="0"/>
        <w:ind w:left="360"/>
        <w:contextualSpacing/>
        <w:jc w:val="center"/>
        <w:rPr>
          <w:sz w:val="20"/>
        </w:rPr>
      </w:pPr>
      <w:r>
        <w:rPr>
          <w:noProof/>
          <w:sz w:val="20"/>
          <w:lang w:eastAsia="es-PE"/>
        </w:rPr>
        <w:drawing>
          <wp:inline distT="0" distB="0" distL="0" distR="0" wp14:anchorId="645F7B59" wp14:editId="3E0C03F6">
            <wp:extent cx="1905000" cy="2085975"/>
            <wp:effectExtent l="19050" t="0" r="0" b="0"/>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6"/>
                    <a:srcRect/>
                    <a:stretch>
                      <a:fillRect/>
                    </a:stretch>
                  </pic:blipFill>
                  <pic:spPr bwMode="auto">
                    <a:xfrm>
                      <a:off x="0" y="0"/>
                      <a:ext cx="1905000" cy="2085975"/>
                    </a:xfrm>
                    <a:prstGeom prst="rect">
                      <a:avLst/>
                    </a:prstGeom>
                    <a:noFill/>
                    <a:ln w="9525">
                      <a:noFill/>
                      <a:miter lim="800000"/>
                      <a:headEnd/>
                      <a:tailEnd/>
                    </a:ln>
                  </pic:spPr>
                </pic:pic>
              </a:graphicData>
            </a:graphic>
          </wp:inline>
        </w:drawing>
      </w:r>
    </w:p>
    <w:p w14:paraId="0EFB83E1" w14:textId="77777777" w:rsidR="00DA7EB6" w:rsidRPr="002F1451" w:rsidRDefault="00DA7EB6" w:rsidP="00DA7EB6">
      <w:pPr>
        <w:spacing w:after="0"/>
        <w:ind w:left="360"/>
        <w:contextualSpacing/>
        <w:rPr>
          <w:sz w:val="20"/>
        </w:rPr>
      </w:pPr>
    </w:p>
    <w:p w14:paraId="61FF0AE7" w14:textId="77777777" w:rsidR="00DA7EB6" w:rsidRPr="002F1451" w:rsidRDefault="00DA7EB6" w:rsidP="00DA7EB6">
      <w:pPr>
        <w:spacing w:after="0"/>
        <w:ind w:left="360"/>
        <w:contextualSpacing/>
        <w:rPr>
          <w:sz w:val="20"/>
        </w:rPr>
      </w:pPr>
    </w:p>
    <w:p w14:paraId="10523AA7" w14:textId="77777777" w:rsidR="00DA7EB6" w:rsidRPr="009C5303" w:rsidRDefault="00DA7EB6" w:rsidP="002C5DFE">
      <w:pPr>
        <w:numPr>
          <w:ilvl w:val="0"/>
          <w:numId w:val="21"/>
        </w:numPr>
        <w:spacing w:before="0" w:after="0"/>
        <w:ind w:right="142"/>
        <w:rPr>
          <w:sz w:val="20"/>
        </w:rPr>
      </w:pPr>
      <w:r w:rsidRPr="009C5303">
        <w:rPr>
          <w:sz w:val="20"/>
        </w:rPr>
        <w:t>DETECTOR DE TEMPERATURA Y HUMO</w:t>
      </w:r>
    </w:p>
    <w:p w14:paraId="5FCC9632" w14:textId="77777777" w:rsidR="00DA7EB6" w:rsidRPr="002F1451" w:rsidRDefault="00DA7EB6" w:rsidP="00DA7EB6">
      <w:pPr>
        <w:spacing w:after="0"/>
        <w:ind w:left="360"/>
        <w:contextualSpacing/>
        <w:rPr>
          <w:sz w:val="20"/>
        </w:rPr>
      </w:pPr>
      <w:r w:rsidRPr="002F1451">
        <w:rPr>
          <w:sz w:val="20"/>
        </w:rPr>
        <w:t>El aire que entra en las cámaras de detección dobles es irradiado para producir iones que se desplazarán a los electrodos positivo y negativo, creando una corriente. Cuando el humo penetra en la cámara externa, desciende la corriente y se incrementa el voltaje. Se mide el voltaje y se crea una señal analógica que se convierte a digital para su transmisión al a central de incendios.</w:t>
      </w:r>
    </w:p>
    <w:p w14:paraId="46AAD567" w14:textId="77777777" w:rsidR="00DA7EB6" w:rsidRPr="002F1451" w:rsidRDefault="00DA7EB6" w:rsidP="00DA7EB6">
      <w:pPr>
        <w:spacing w:after="0"/>
        <w:ind w:left="360"/>
        <w:contextualSpacing/>
        <w:rPr>
          <w:sz w:val="20"/>
        </w:rPr>
      </w:pPr>
    </w:p>
    <w:p w14:paraId="22C9B712" w14:textId="3EA954A6" w:rsidR="00DA7EB6" w:rsidRPr="002F1451" w:rsidRDefault="00DA7EB6" w:rsidP="00DA7EB6">
      <w:pPr>
        <w:spacing w:after="0"/>
        <w:ind w:left="360"/>
        <w:contextualSpacing/>
        <w:rPr>
          <w:sz w:val="20"/>
        </w:rPr>
      </w:pPr>
      <w:r w:rsidRPr="002F1451">
        <w:rPr>
          <w:sz w:val="20"/>
        </w:rPr>
        <w:t xml:space="preserve">El microprocesador da la orden de activar la pre-alarma y la alarma cuando la densidad del humo supera los niveles </w:t>
      </w:r>
      <w:r w:rsidR="00616221" w:rsidRPr="002F1451">
        <w:rPr>
          <w:sz w:val="20"/>
        </w:rPr>
        <w:t>preestablecidos</w:t>
      </w:r>
      <w:r w:rsidRPr="002F1451">
        <w:rPr>
          <w:sz w:val="20"/>
        </w:rPr>
        <w:t>.</w:t>
      </w:r>
    </w:p>
    <w:p w14:paraId="2F810189" w14:textId="77777777" w:rsidR="00DA7EB6" w:rsidRPr="002F1451" w:rsidRDefault="00DA7EB6" w:rsidP="00DA7EB6">
      <w:pPr>
        <w:tabs>
          <w:tab w:val="left" w:pos="2430"/>
        </w:tabs>
        <w:spacing w:after="0"/>
        <w:contextualSpacing/>
        <w:jc w:val="center"/>
        <w:rPr>
          <w:sz w:val="20"/>
        </w:rPr>
      </w:pPr>
      <w:r>
        <w:rPr>
          <w:noProof/>
          <w:sz w:val="20"/>
          <w:lang w:eastAsia="es-PE"/>
        </w:rPr>
        <w:drawing>
          <wp:inline distT="0" distB="0" distL="0" distR="0" wp14:anchorId="6E00CD28" wp14:editId="2FCB5ABD">
            <wp:extent cx="1657350" cy="1724025"/>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7"/>
                    <a:srcRect/>
                    <a:stretch>
                      <a:fillRect/>
                    </a:stretch>
                  </pic:blipFill>
                  <pic:spPr bwMode="auto">
                    <a:xfrm>
                      <a:off x="0" y="0"/>
                      <a:ext cx="1657350" cy="1724025"/>
                    </a:xfrm>
                    <a:prstGeom prst="rect">
                      <a:avLst/>
                    </a:prstGeom>
                    <a:noFill/>
                    <a:ln w="9525">
                      <a:noFill/>
                      <a:miter lim="800000"/>
                      <a:headEnd/>
                      <a:tailEnd/>
                    </a:ln>
                  </pic:spPr>
                </pic:pic>
              </a:graphicData>
            </a:graphic>
          </wp:inline>
        </w:drawing>
      </w:r>
      <w:r>
        <w:rPr>
          <w:noProof/>
          <w:sz w:val="20"/>
          <w:lang w:eastAsia="es-PE"/>
        </w:rPr>
        <w:drawing>
          <wp:inline distT="0" distB="0" distL="0" distR="0" wp14:anchorId="2764CB05" wp14:editId="60CD47CB">
            <wp:extent cx="1171575" cy="1209675"/>
            <wp:effectExtent l="0" t="0" r="0" b="0"/>
            <wp:docPr id="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8"/>
                    <a:srcRect/>
                    <a:stretch>
                      <a:fillRect/>
                    </a:stretch>
                  </pic:blipFill>
                  <pic:spPr bwMode="auto">
                    <a:xfrm>
                      <a:off x="0" y="0"/>
                      <a:ext cx="1171575" cy="1209675"/>
                    </a:xfrm>
                    <a:prstGeom prst="rect">
                      <a:avLst/>
                    </a:prstGeom>
                    <a:noFill/>
                    <a:ln w="9525">
                      <a:noFill/>
                      <a:miter lim="800000"/>
                      <a:headEnd/>
                      <a:tailEnd/>
                    </a:ln>
                  </pic:spPr>
                </pic:pic>
              </a:graphicData>
            </a:graphic>
          </wp:inline>
        </w:drawing>
      </w:r>
    </w:p>
    <w:p w14:paraId="0324B000" w14:textId="77777777" w:rsidR="00DA7EB6" w:rsidRPr="002F1451" w:rsidRDefault="00DA7EB6" w:rsidP="00DA7EB6">
      <w:pPr>
        <w:tabs>
          <w:tab w:val="left" w:pos="2430"/>
        </w:tabs>
        <w:spacing w:after="0"/>
        <w:contextualSpacing/>
        <w:rPr>
          <w:sz w:val="20"/>
        </w:rPr>
      </w:pPr>
    </w:p>
    <w:p w14:paraId="3180B190" w14:textId="1865E76E" w:rsidR="00DA7EB6" w:rsidRPr="0089453A" w:rsidRDefault="00DA7EB6" w:rsidP="00DA7EB6">
      <w:pPr>
        <w:pStyle w:val="Ttulo3"/>
        <w:rPr>
          <w:b w:val="0"/>
          <w:sz w:val="20"/>
          <w:szCs w:val="20"/>
        </w:rPr>
      </w:pPr>
      <w:bookmarkStart w:id="146" w:name="_Toc353368545"/>
      <w:bookmarkStart w:id="147" w:name="_Toc358713023"/>
      <w:bookmarkStart w:id="148" w:name="_Toc68169595"/>
      <w:bookmarkStart w:id="149" w:name="_Toc68188278"/>
      <w:r w:rsidRPr="002F1451">
        <w:rPr>
          <w:sz w:val="20"/>
          <w:szCs w:val="20"/>
        </w:rPr>
        <w:t>EQUIPOS PARA CONTROL DE PROCESOS INDUSTRIALES</w:t>
      </w:r>
      <w:bookmarkEnd w:id="149"/>
      <w:r>
        <w:rPr>
          <w:sz w:val="20"/>
          <w:szCs w:val="20"/>
        </w:rPr>
        <w:t xml:space="preserve"> </w:t>
      </w:r>
      <w:bookmarkEnd w:id="146"/>
      <w:bookmarkEnd w:id="147"/>
      <w:bookmarkEnd w:id="148"/>
    </w:p>
    <w:p w14:paraId="3128B8AF" w14:textId="77777777" w:rsidR="00DA7EB6" w:rsidRPr="00BA1545" w:rsidRDefault="00DA7EB6" w:rsidP="002C5DFE">
      <w:pPr>
        <w:numPr>
          <w:ilvl w:val="0"/>
          <w:numId w:val="21"/>
        </w:numPr>
        <w:spacing w:before="0" w:after="0"/>
        <w:ind w:right="142"/>
        <w:rPr>
          <w:sz w:val="20"/>
        </w:rPr>
      </w:pPr>
      <w:bookmarkStart w:id="150" w:name="_Toc353368546"/>
      <w:r w:rsidRPr="00BA1545">
        <w:rPr>
          <w:sz w:val="20"/>
        </w:rPr>
        <w:t>Transmisor de Presión</w:t>
      </w:r>
      <w:bookmarkEnd w:id="150"/>
    </w:p>
    <w:p w14:paraId="0241D41D" w14:textId="1575FCAC" w:rsidR="00DA7EB6" w:rsidRPr="009C5303" w:rsidRDefault="00DA7EB6" w:rsidP="00DA7EB6">
      <w:pPr>
        <w:spacing w:after="0"/>
        <w:rPr>
          <w:bCs/>
          <w:sz w:val="20"/>
        </w:rPr>
      </w:pPr>
      <w:bookmarkStart w:id="151" w:name="_Toc353368547"/>
      <w:r w:rsidRPr="009C5303">
        <w:rPr>
          <w:sz w:val="20"/>
        </w:rPr>
        <w:t>Los transmisores de presión se utilizan para el control de sistemas de presión, c</w:t>
      </w:r>
      <w:hyperlink r:id="rId19" w:history="1"/>
      <w:r w:rsidR="00616221" w:rsidRPr="009C5303">
        <w:rPr>
          <w:sz w:val="20"/>
        </w:rPr>
        <w:t>omo,</w:t>
      </w:r>
      <w:r w:rsidRPr="009C5303">
        <w:rPr>
          <w:sz w:val="20"/>
        </w:rPr>
        <w:t xml:space="preserve"> por ejemplo, una instalación de presión de aire o gas. Por otro lado, los transmisores de presión también se pueden usar para controlar presiones en calderas y dirigirlas mediante un sistema de regulación y control. La posibilidad de dar como salida una señal normalizada permite conectar los transmisores de presión a cualquier sistema de regulación, lo que ofrece al usuario un sin fin de posibilidades de uso. Los transmisores de presión se usan también para el control de sistemas de filtro. </w:t>
      </w:r>
      <w:r w:rsidR="00616221" w:rsidRPr="009C5303">
        <w:rPr>
          <w:sz w:val="20"/>
        </w:rPr>
        <w:t>En caso de que</w:t>
      </w:r>
      <w:r w:rsidRPr="009C5303">
        <w:rPr>
          <w:sz w:val="20"/>
        </w:rPr>
        <w:t xml:space="preserve"> se genere una presión en una de las dos entradas de un transductor de presión diferencial, se indicará un valor. En conexión con un sistema de control se puede generar una alarman indicando que el filtro está saturado, lo que permite trabajar de forma segura y limpia.</w:t>
      </w:r>
      <w:bookmarkEnd w:id="151"/>
    </w:p>
    <w:p w14:paraId="04EF011C" w14:textId="77777777" w:rsidR="00DA7EB6" w:rsidRPr="00BA1545" w:rsidRDefault="00DA7EB6" w:rsidP="002C5DFE">
      <w:pPr>
        <w:numPr>
          <w:ilvl w:val="0"/>
          <w:numId w:val="21"/>
        </w:numPr>
        <w:spacing w:before="0" w:after="0"/>
        <w:ind w:left="714" w:right="142" w:hanging="357"/>
        <w:rPr>
          <w:sz w:val="20"/>
        </w:rPr>
      </w:pPr>
      <w:bookmarkStart w:id="152" w:name="_Toc353368548"/>
      <w:r w:rsidRPr="00BA1545">
        <w:rPr>
          <w:sz w:val="20"/>
        </w:rPr>
        <w:t>Transmisor de Temperatura</w:t>
      </w:r>
      <w:bookmarkEnd w:id="152"/>
      <w:r w:rsidRPr="00BA1545">
        <w:rPr>
          <w:sz w:val="20"/>
        </w:rPr>
        <w:t xml:space="preserve"> </w:t>
      </w:r>
    </w:p>
    <w:p w14:paraId="600A4C9D" w14:textId="77777777" w:rsidR="00DA7EB6" w:rsidRPr="00BA1545" w:rsidRDefault="00DA7EB6" w:rsidP="00DA7EB6">
      <w:pPr>
        <w:spacing w:after="0"/>
        <w:rPr>
          <w:sz w:val="20"/>
        </w:rPr>
      </w:pPr>
      <w:r w:rsidRPr="00BA1545">
        <w:rPr>
          <w:sz w:val="20"/>
        </w:rPr>
        <w:t>El transmisor de temperatura se ha desarrollado para convertir la señal de diferentes sensores de temperatura en una señal normalizada de 4 ... 20 mA.  El transmisor de temperatura además de sensores de temperatura como Pt100, Pt1000 o termoelementos, puede convertir otros diferentes tipos de señales. Se puede usar de forma amplia. Incluso puede convertir tensiones de -10 ... +10 en diferentes escalas de 4 - 20 mA. La entrada, la salida y la alimentación del transmisor de temperatura están separadas galvánicamente. El transmisor de temperatura dispone de una compensación de temperatura propia que se necesita para convertir señales de termoelementos. Por tanto, no es necesario conectar una compensación de externa al transmisor. Los parámetros del transmisor de temperatura se transfieren al aparato a través del adaptador de programación.</w:t>
      </w:r>
    </w:p>
    <w:p w14:paraId="138672AC" w14:textId="77777777" w:rsidR="00DA7EB6" w:rsidRPr="00BA1545" w:rsidRDefault="00DA7EB6" w:rsidP="002C5DFE">
      <w:pPr>
        <w:numPr>
          <w:ilvl w:val="0"/>
          <w:numId w:val="21"/>
        </w:numPr>
        <w:spacing w:before="0" w:after="0"/>
        <w:ind w:left="714" w:right="142" w:hanging="357"/>
        <w:rPr>
          <w:sz w:val="20"/>
        </w:rPr>
      </w:pPr>
      <w:bookmarkStart w:id="153" w:name="_Toc353368549"/>
      <w:r w:rsidRPr="00BA1545">
        <w:rPr>
          <w:sz w:val="20"/>
        </w:rPr>
        <w:t>Transmisor de Presión Diferencial</w:t>
      </w:r>
      <w:bookmarkEnd w:id="153"/>
    </w:p>
    <w:p w14:paraId="27E9E3D0" w14:textId="77777777" w:rsidR="00DA7EB6" w:rsidRPr="00181EB4" w:rsidRDefault="00DA7EB6" w:rsidP="00DA7EB6">
      <w:pPr>
        <w:autoSpaceDE w:val="0"/>
        <w:autoSpaceDN w:val="0"/>
        <w:adjustRightInd w:val="0"/>
        <w:spacing w:after="0"/>
        <w:rPr>
          <w:sz w:val="20"/>
          <w:lang w:eastAsia="es-PE"/>
        </w:rPr>
      </w:pPr>
      <w:r w:rsidRPr="0089453A">
        <w:rPr>
          <w:sz w:val="20"/>
        </w:rPr>
        <w:t>El principio de funcionamiento del transmisor de presión diferencias se basa en la deformación de las membranas que posee, cuando se les aplica presión</w:t>
      </w:r>
      <w:r w:rsidRPr="00181EB4">
        <w:rPr>
          <w:sz w:val="20"/>
        </w:rPr>
        <w:t>. El aceite de relleno transmite esta presión hasta un puente de semiconductores. La presión diferencial medida es procesada y, posteriormente, convertida en una señal de salida. Las ventajas del sensor son la elevada presión de proceso de hasta valores superior a los 400 bar, la excelente estabilidad a largo plazo y una muy buena resistencia en caso de sobrecarga unilateral.</w:t>
      </w:r>
    </w:p>
    <w:p w14:paraId="3D003F00" w14:textId="77777777" w:rsidR="00DA7EB6" w:rsidRPr="00BA1545" w:rsidRDefault="00DA7EB6" w:rsidP="002C5DFE">
      <w:pPr>
        <w:numPr>
          <w:ilvl w:val="0"/>
          <w:numId w:val="21"/>
        </w:numPr>
        <w:spacing w:before="0" w:after="0"/>
        <w:ind w:left="714" w:right="142" w:hanging="357"/>
        <w:rPr>
          <w:sz w:val="20"/>
        </w:rPr>
      </w:pPr>
      <w:bookmarkStart w:id="154" w:name="_Toc353368550"/>
      <w:r w:rsidRPr="00BA1545">
        <w:rPr>
          <w:sz w:val="20"/>
        </w:rPr>
        <w:t>Analizador de Gases - Cromatógrafo</w:t>
      </w:r>
      <w:bookmarkEnd w:id="154"/>
    </w:p>
    <w:p w14:paraId="4D7DB5CC" w14:textId="77777777" w:rsidR="00DA7EB6" w:rsidRDefault="00DA7EB6" w:rsidP="00DA7EB6">
      <w:pPr>
        <w:spacing w:after="0"/>
        <w:rPr>
          <w:sz w:val="20"/>
          <w:lang w:val="es-ES" w:eastAsia="es-PE"/>
        </w:rPr>
      </w:pPr>
      <w:r w:rsidRPr="00BA1545">
        <w:rPr>
          <w:sz w:val="20"/>
          <w:lang w:val="es-MX" w:eastAsia="es-PE"/>
        </w:rPr>
        <w:t>El</w:t>
      </w:r>
      <w:r w:rsidRPr="00BA1545">
        <w:rPr>
          <w:sz w:val="20"/>
          <w:lang w:val="es-ES" w:eastAsia="es-PE"/>
        </w:rPr>
        <w:t xml:space="preserve"> </w:t>
      </w:r>
      <w:r w:rsidRPr="00BA1545">
        <w:rPr>
          <w:bCs/>
          <w:sz w:val="20"/>
          <w:lang w:val="es-ES" w:eastAsia="es-PE"/>
        </w:rPr>
        <w:t>cromatógrafo</w:t>
      </w:r>
      <w:r w:rsidRPr="00BA1545">
        <w:rPr>
          <w:sz w:val="20"/>
          <w:lang w:val="es-ES" w:eastAsia="es-PE"/>
        </w:rPr>
        <w:t xml:space="preserve"> es un analizador que toma la muestra, la volatiliza e inyecta en la cabeza de una columna cromatográfica. La elución se produce por el flujo de una fase móvil de gas inerte. A diferencia de los otros tipos de </w:t>
      </w:r>
      <w:hyperlink r:id="rId20" w:tooltip="Cromatografía" w:history="1">
        <w:r w:rsidRPr="00BA1545">
          <w:rPr>
            <w:sz w:val="20"/>
            <w:lang w:val="es-ES" w:eastAsia="es-PE"/>
          </w:rPr>
          <w:t>cromatografía</w:t>
        </w:r>
      </w:hyperlink>
      <w:r w:rsidRPr="00BA1545">
        <w:rPr>
          <w:sz w:val="20"/>
          <w:lang w:val="es-ES" w:eastAsia="es-PE"/>
        </w:rPr>
        <w:t xml:space="preserve">, la fase móvil no interactúa con las moléculas del </w:t>
      </w:r>
      <w:hyperlink r:id="rId21" w:tooltip="Analito" w:history="1">
        <w:r w:rsidRPr="00BA1545">
          <w:rPr>
            <w:sz w:val="20"/>
            <w:lang w:val="es-ES" w:eastAsia="es-PE"/>
          </w:rPr>
          <w:t>analito</w:t>
        </w:r>
      </w:hyperlink>
      <w:r w:rsidRPr="00BA1545">
        <w:rPr>
          <w:sz w:val="20"/>
          <w:lang w:val="es-ES" w:eastAsia="es-PE"/>
        </w:rPr>
        <w:t>; su única función es la de transportar el analito a través de la columna.</w:t>
      </w:r>
    </w:p>
    <w:p w14:paraId="6AB421EF" w14:textId="77777777" w:rsidR="00DA7EB6" w:rsidRPr="00BA1545" w:rsidRDefault="00DA7EB6" w:rsidP="00DA7EB6">
      <w:pPr>
        <w:spacing w:after="0"/>
        <w:rPr>
          <w:sz w:val="20"/>
          <w:lang w:val="es-ES" w:eastAsia="es-PE"/>
        </w:rPr>
      </w:pPr>
    </w:p>
    <w:p w14:paraId="1B86AAF6" w14:textId="77777777" w:rsidR="00DA7EB6" w:rsidRPr="00BA1545" w:rsidRDefault="00DA7EB6" w:rsidP="00DA7EB6">
      <w:pPr>
        <w:spacing w:after="0"/>
        <w:rPr>
          <w:sz w:val="20"/>
          <w:lang w:val="es-ES" w:eastAsia="es-PE"/>
        </w:rPr>
      </w:pPr>
      <w:r w:rsidRPr="00BA1545">
        <w:rPr>
          <w:sz w:val="20"/>
          <w:lang w:val="es-ES" w:eastAsia="es-PE"/>
        </w:rPr>
        <w:lastRenderedPageBreak/>
        <w:t>El cromatógrafo de Gases se lleva a cabo en un cromatógrafo de líquidos. Éste consta de diversos componentes como el gas portador, el sistema de inyección de muestra, la columna (generalmente dentro de un horno), y el detector.</w:t>
      </w:r>
    </w:p>
    <w:p w14:paraId="185970BE" w14:textId="77777777" w:rsidR="00DA7EB6" w:rsidRPr="00BA1545" w:rsidRDefault="00DA7EB6" w:rsidP="00DA7EB6">
      <w:pPr>
        <w:spacing w:after="0"/>
        <w:rPr>
          <w:sz w:val="20"/>
          <w:lang w:val="es-ES" w:eastAsia="es-PE"/>
        </w:rPr>
      </w:pPr>
      <w:bookmarkStart w:id="155" w:name="_Toc353368551"/>
      <w:r w:rsidRPr="00BA1545">
        <w:rPr>
          <w:sz w:val="20"/>
          <w:lang w:val="es-ES" w:eastAsia="es-PE"/>
        </w:rPr>
        <w:t>El gas portador transportar los componentes de la muestra, y crear una matriz adecuada para el detector. La inyección de muestra es un apartado crítico, ya que se debe inyectar una cantidad adecuada, y debe introducirse de tal forma (como un "tapón de vapor") que sea rápida para evitar el ensanchamiento de las bandas de salida; este efecto se da con cantidades elevadas de analito.</w:t>
      </w:r>
      <w:bookmarkEnd w:id="155"/>
    </w:p>
    <w:p w14:paraId="3A46E68A" w14:textId="77777777" w:rsidR="00DA7EB6" w:rsidRPr="00BA1545" w:rsidRDefault="00DA7EB6" w:rsidP="00DA7EB6">
      <w:pPr>
        <w:spacing w:after="0"/>
        <w:rPr>
          <w:sz w:val="20"/>
          <w:lang w:val="es-ES" w:eastAsia="es-PE"/>
        </w:rPr>
      </w:pPr>
      <w:r w:rsidRPr="00BA1545">
        <w:rPr>
          <w:sz w:val="20"/>
          <w:lang w:val="es-ES" w:eastAsia="es-PE"/>
        </w:rPr>
        <w:t>El detector es la parte del cromatógrafo que se encarga de determinar cuándo ha salido el analito por el final de la columna. Las características de un detector ideal son:</w:t>
      </w:r>
    </w:p>
    <w:p w14:paraId="4D071AD7" w14:textId="77777777" w:rsidR="00DA7EB6" w:rsidRPr="00E87101" w:rsidRDefault="00DA7EB6" w:rsidP="002C5DFE">
      <w:pPr>
        <w:numPr>
          <w:ilvl w:val="0"/>
          <w:numId w:val="13"/>
        </w:numPr>
        <w:tabs>
          <w:tab w:val="left" w:pos="0"/>
        </w:tabs>
        <w:spacing w:before="100" w:beforeAutospacing="1" w:after="100" w:afterAutospacing="1"/>
        <w:rPr>
          <w:sz w:val="20"/>
          <w:lang w:val="es-ES" w:eastAsia="es-PE"/>
        </w:rPr>
      </w:pPr>
      <w:r w:rsidRPr="00E87101">
        <w:rPr>
          <w:bCs/>
          <w:sz w:val="20"/>
          <w:lang w:val="es-ES" w:eastAsia="es-PE"/>
        </w:rPr>
        <w:t>Sensibilidad</w:t>
      </w:r>
      <w:r w:rsidRPr="00E87101">
        <w:rPr>
          <w:sz w:val="20"/>
          <w:lang w:val="es-ES" w:eastAsia="es-PE"/>
        </w:rPr>
        <w:t>: Es necesario que pueda determinar con precisión cuándo sale analito y cuando sale sólo el gas portador. Tienen sensibilidades entre 10</w:t>
      </w:r>
      <w:r w:rsidRPr="00E87101">
        <w:rPr>
          <w:sz w:val="20"/>
          <w:vertAlign w:val="superscript"/>
          <w:lang w:val="es-ES" w:eastAsia="es-PE"/>
        </w:rPr>
        <w:t>-8</w:t>
      </w:r>
      <w:r w:rsidRPr="00E87101">
        <w:rPr>
          <w:sz w:val="20"/>
          <w:lang w:val="es-ES" w:eastAsia="es-PE"/>
        </w:rPr>
        <w:t xml:space="preserve"> y 10</w:t>
      </w:r>
      <w:r w:rsidRPr="00E87101">
        <w:rPr>
          <w:sz w:val="20"/>
          <w:vertAlign w:val="superscript"/>
          <w:lang w:val="es-ES" w:eastAsia="es-PE"/>
        </w:rPr>
        <w:t>-15</w:t>
      </w:r>
      <w:r w:rsidRPr="00E87101">
        <w:rPr>
          <w:sz w:val="20"/>
          <w:lang w:val="es-ES" w:eastAsia="es-PE"/>
        </w:rPr>
        <w:t xml:space="preserve"> g/s de analito.</w:t>
      </w:r>
    </w:p>
    <w:p w14:paraId="249D9ABA" w14:textId="77777777" w:rsidR="00DA7EB6" w:rsidRPr="00E87101" w:rsidRDefault="00DA7EB6" w:rsidP="002C5DFE">
      <w:pPr>
        <w:numPr>
          <w:ilvl w:val="0"/>
          <w:numId w:val="13"/>
        </w:numPr>
        <w:tabs>
          <w:tab w:val="left" w:pos="0"/>
        </w:tabs>
        <w:spacing w:before="100" w:beforeAutospacing="1" w:after="100" w:afterAutospacing="1"/>
        <w:rPr>
          <w:sz w:val="20"/>
          <w:lang w:val="es-ES" w:eastAsia="es-PE"/>
        </w:rPr>
      </w:pPr>
      <w:r w:rsidRPr="00E87101">
        <w:rPr>
          <w:bCs/>
          <w:sz w:val="20"/>
          <w:lang w:val="es-ES" w:eastAsia="es-PE"/>
        </w:rPr>
        <w:t>Respuesta lineal al analito</w:t>
      </w:r>
      <w:r w:rsidRPr="00E87101">
        <w:rPr>
          <w:sz w:val="20"/>
          <w:lang w:val="es-ES" w:eastAsia="es-PE"/>
        </w:rPr>
        <w:t xml:space="preserve"> con un rango de varios órdenes de magnitud.</w:t>
      </w:r>
    </w:p>
    <w:p w14:paraId="4D458545" w14:textId="77777777" w:rsidR="00DA7EB6" w:rsidRPr="00E87101" w:rsidRDefault="00DA7EB6" w:rsidP="002C5DFE">
      <w:pPr>
        <w:numPr>
          <w:ilvl w:val="0"/>
          <w:numId w:val="13"/>
        </w:numPr>
        <w:tabs>
          <w:tab w:val="left" w:pos="0"/>
        </w:tabs>
        <w:spacing w:before="100" w:beforeAutospacing="1" w:after="100" w:afterAutospacing="1"/>
        <w:rPr>
          <w:sz w:val="20"/>
          <w:lang w:val="es-ES" w:eastAsia="es-PE"/>
        </w:rPr>
      </w:pPr>
      <w:r w:rsidRPr="00E87101">
        <w:rPr>
          <w:bCs/>
          <w:sz w:val="20"/>
          <w:lang w:val="es-ES" w:eastAsia="es-PE"/>
        </w:rPr>
        <w:t>Tiempo de respuesta corto</w:t>
      </w:r>
      <w:r w:rsidRPr="00E87101">
        <w:rPr>
          <w:sz w:val="20"/>
          <w:lang w:val="es-ES" w:eastAsia="es-PE"/>
        </w:rPr>
        <w:t>, independiente del caudal de salida.</w:t>
      </w:r>
    </w:p>
    <w:p w14:paraId="7F168EA4" w14:textId="54B00123" w:rsidR="00DA7EB6" w:rsidRPr="00E87101" w:rsidRDefault="00DA7EB6" w:rsidP="002C5DFE">
      <w:pPr>
        <w:numPr>
          <w:ilvl w:val="0"/>
          <w:numId w:val="13"/>
        </w:numPr>
        <w:tabs>
          <w:tab w:val="left" w:pos="0"/>
        </w:tabs>
        <w:spacing w:before="100" w:beforeAutospacing="1" w:after="100" w:afterAutospacing="1"/>
        <w:rPr>
          <w:sz w:val="20"/>
          <w:lang w:val="es-ES" w:eastAsia="es-PE"/>
        </w:rPr>
      </w:pPr>
      <w:r w:rsidRPr="00E87101">
        <w:rPr>
          <w:bCs/>
          <w:sz w:val="20"/>
          <w:lang w:val="es-ES" w:eastAsia="es-PE"/>
        </w:rPr>
        <w:t>Intervalo de temperatura de trabajo amplio</w:t>
      </w:r>
      <w:r w:rsidRPr="00E87101">
        <w:rPr>
          <w:sz w:val="20"/>
          <w:lang w:val="es-ES" w:eastAsia="es-PE"/>
        </w:rPr>
        <w:t xml:space="preserve">, por </w:t>
      </w:r>
      <w:r w:rsidR="00616221" w:rsidRPr="00E87101">
        <w:rPr>
          <w:sz w:val="20"/>
          <w:lang w:val="es-ES" w:eastAsia="es-PE"/>
        </w:rPr>
        <w:t>ejemplo,</w:t>
      </w:r>
      <w:r w:rsidRPr="00E87101">
        <w:rPr>
          <w:sz w:val="20"/>
          <w:lang w:val="es-ES" w:eastAsia="es-PE"/>
        </w:rPr>
        <w:t xml:space="preserve"> desde temperatura ambiente hasta unos 350-400 °C, temperaturas típicas trabajo.</w:t>
      </w:r>
    </w:p>
    <w:p w14:paraId="1F6B1CF8" w14:textId="77777777" w:rsidR="00DA7EB6" w:rsidRPr="00E87101" w:rsidRDefault="00DA7EB6" w:rsidP="002C5DFE">
      <w:pPr>
        <w:numPr>
          <w:ilvl w:val="0"/>
          <w:numId w:val="13"/>
        </w:numPr>
        <w:tabs>
          <w:tab w:val="left" w:pos="0"/>
        </w:tabs>
        <w:spacing w:before="100" w:beforeAutospacing="1" w:after="100" w:afterAutospacing="1"/>
        <w:rPr>
          <w:sz w:val="20"/>
          <w:lang w:val="es-ES" w:eastAsia="es-PE"/>
        </w:rPr>
      </w:pPr>
      <w:r w:rsidRPr="00E87101">
        <w:rPr>
          <w:bCs/>
          <w:sz w:val="20"/>
          <w:lang w:val="es-ES" w:eastAsia="es-PE"/>
        </w:rPr>
        <w:t>Estabilidad y reproducibilidad</w:t>
      </w:r>
      <w:r w:rsidRPr="00E87101">
        <w:rPr>
          <w:sz w:val="20"/>
          <w:lang w:val="es-ES" w:eastAsia="es-PE"/>
        </w:rPr>
        <w:t>, es decir, a cantidades iguales de analito debe dar salidas de señal iguales.</w:t>
      </w:r>
    </w:p>
    <w:p w14:paraId="6B432571" w14:textId="77777777" w:rsidR="00DA7EB6" w:rsidRPr="00E87101" w:rsidRDefault="00DA7EB6" w:rsidP="002C5DFE">
      <w:pPr>
        <w:numPr>
          <w:ilvl w:val="0"/>
          <w:numId w:val="13"/>
        </w:numPr>
        <w:tabs>
          <w:tab w:val="left" w:pos="0"/>
        </w:tabs>
        <w:spacing w:before="100" w:beforeAutospacing="1" w:after="100" w:afterAutospacing="1"/>
        <w:rPr>
          <w:sz w:val="20"/>
          <w:lang w:val="es-ES" w:eastAsia="es-PE"/>
        </w:rPr>
      </w:pPr>
      <w:r w:rsidRPr="00E87101">
        <w:rPr>
          <w:bCs/>
          <w:sz w:val="20"/>
          <w:lang w:val="es-ES" w:eastAsia="es-PE"/>
        </w:rPr>
        <w:t>Alta fiabilidad y manejo sencillo</w:t>
      </w:r>
      <w:r w:rsidRPr="00E87101">
        <w:rPr>
          <w:sz w:val="20"/>
          <w:lang w:val="es-ES" w:eastAsia="es-PE"/>
        </w:rPr>
        <w:t>, o a prueba de operadores inexpertos.</w:t>
      </w:r>
    </w:p>
    <w:p w14:paraId="0A00479B" w14:textId="77777777" w:rsidR="00DA7EB6" w:rsidRPr="00181EB4" w:rsidRDefault="00DA7EB6" w:rsidP="002C5DFE">
      <w:pPr>
        <w:numPr>
          <w:ilvl w:val="0"/>
          <w:numId w:val="13"/>
        </w:numPr>
        <w:tabs>
          <w:tab w:val="left" w:pos="0"/>
        </w:tabs>
        <w:spacing w:before="100" w:beforeAutospacing="1" w:after="100" w:afterAutospacing="1"/>
        <w:rPr>
          <w:sz w:val="20"/>
          <w:lang w:val="es-ES" w:eastAsia="es-PE"/>
        </w:rPr>
      </w:pPr>
      <w:r w:rsidRPr="00E87101">
        <w:rPr>
          <w:bCs/>
          <w:sz w:val="20"/>
          <w:lang w:val="es-ES" w:eastAsia="es-PE"/>
        </w:rPr>
        <w:t>Respuesta selectiva y altamente predecible</w:t>
      </w:r>
    </w:p>
    <w:p w14:paraId="47C7B9FC" w14:textId="77777777" w:rsidR="00DA7EB6" w:rsidRPr="00BA1545" w:rsidRDefault="00DA7EB6" w:rsidP="002C5DFE">
      <w:pPr>
        <w:numPr>
          <w:ilvl w:val="0"/>
          <w:numId w:val="21"/>
        </w:numPr>
        <w:spacing w:before="0" w:after="0"/>
        <w:ind w:right="142"/>
        <w:rPr>
          <w:sz w:val="20"/>
        </w:rPr>
      </w:pPr>
      <w:bookmarkStart w:id="156" w:name="_Toc353368552"/>
      <w:r w:rsidRPr="00BA1545">
        <w:rPr>
          <w:sz w:val="20"/>
        </w:rPr>
        <w:t>Sensor de Nivel de Inundación</w:t>
      </w:r>
      <w:bookmarkEnd w:id="156"/>
    </w:p>
    <w:tbl>
      <w:tblPr>
        <w:tblW w:w="5008" w:type="pct"/>
        <w:tblCellSpacing w:w="0" w:type="dxa"/>
        <w:tblCellMar>
          <w:left w:w="0" w:type="dxa"/>
          <w:right w:w="0" w:type="dxa"/>
        </w:tblCellMar>
        <w:tblLook w:val="04A0" w:firstRow="1" w:lastRow="0" w:firstColumn="1" w:lastColumn="0" w:noHBand="0" w:noVBand="1"/>
      </w:tblPr>
      <w:tblGrid>
        <w:gridCol w:w="9492"/>
        <w:gridCol w:w="21"/>
      </w:tblGrid>
      <w:tr w:rsidR="00DA7EB6" w:rsidRPr="00F57E28" w14:paraId="55687FB3" w14:textId="77777777" w:rsidTr="00F30C65">
        <w:trPr>
          <w:tblCellSpacing w:w="0" w:type="dxa"/>
        </w:trPr>
        <w:tc>
          <w:tcPr>
            <w:tcW w:w="0" w:type="auto"/>
            <w:vAlign w:val="center"/>
            <w:hideMark/>
          </w:tcPr>
          <w:p w14:paraId="5436C69F" w14:textId="77777777" w:rsidR="00DA7EB6" w:rsidRPr="00F57E28" w:rsidRDefault="00DA7EB6" w:rsidP="00F30C65">
            <w:pPr>
              <w:tabs>
                <w:tab w:val="left" w:pos="-1080"/>
              </w:tabs>
              <w:spacing w:after="0"/>
              <w:rPr>
                <w:sz w:val="20"/>
                <w:lang w:eastAsia="es-PE"/>
              </w:rPr>
            </w:pPr>
            <w:r w:rsidRPr="00F57E28">
              <w:rPr>
                <w:sz w:val="20"/>
                <w:lang w:eastAsia="es-PE"/>
              </w:rPr>
              <w:t>El Detector de inundación, instalado en plantas, estaciones industriales, etc., ante una eventual obstrucción del desagüe pluvial, rotura del sistema de suministro de agua o inundación del ambiente, permite advertir a distancia sobre un principio de inundación. Al detectarse agua se activa un relé, y se enciende y transmite una alarma al PLC.</w:t>
            </w:r>
          </w:p>
          <w:p w14:paraId="546EA5F1" w14:textId="26CDA02C" w:rsidR="00DA7EB6" w:rsidRPr="00F57E28" w:rsidRDefault="00DA7EB6" w:rsidP="00F30C65">
            <w:pPr>
              <w:tabs>
                <w:tab w:val="left" w:pos="-1080"/>
              </w:tabs>
              <w:spacing w:after="0"/>
              <w:rPr>
                <w:sz w:val="20"/>
                <w:lang w:eastAsia="es-PE"/>
              </w:rPr>
            </w:pPr>
            <w:r w:rsidRPr="00F57E28">
              <w:rPr>
                <w:sz w:val="20"/>
                <w:lang w:eastAsia="es-PE"/>
              </w:rPr>
              <w:t>Este detector dispone de un cable bipolar con un terminal que cuenta con 2 contactos con una diferencia de potencial</w:t>
            </w:r>
            <w:r w:rsidRPr="00F57E28">
              <w:rPr>
                <w:bCs/>
                <w:sz w:val="20"/>
                <w:lang w:eastAsia="es-PE"/>
              </w:rPr>
              <w:t xml:space="preserve">, detecta principios de inundación y permite advertir el problema a distancia. Con un relé inversor, una alarma externa que emite una señal sonora y una </w:t>
            </w:r>
            <w:r w:rsidR="00616221" w:rsidRPr="00F57E28">
              <w:rPr>
                <w:bCs/>
                <w:sz w:val="20"/>
                <w:lang w:eastAsia="es-PE"/>
              </w:rPr>
              <w:t>electroválvula</w:t>
            </w:r>
            <w:r w:rsidRPr="00F57E28">
              <w:rPr>
                <w:bCs/>
                <w:sz w:val="20"/>
                <w:lang w:eastAsia="es-PE"/>
              </w:rPr>
              <w:t xml:space="preserve"> puede ser accionada interrumpiendo el foco de la inundación.</w:t>
            </w:r>
          </w:p>
        </w:tc>
        <w:tc>
          <w:tcPr>
            <w:tcW w:w="11" w:type="pct"/>
            <w:vAlign w:val="center"/>
            <w:hideMark/>
          </w:tcPr>
          <w:p w14:paraId="33E0E2C5" w14:textId="77777777" w:rsidR="00DA7EB6" w:rsidRPr="00F57E28" w:rsidRDefault="00DA7EB6" w:rsidP="00F30C65">
            <w:pPr>
              <w:tabs>
                <w:tab w:val="left" w:pos="0"/>
              </w:tabs>
              <w:spacing w:after="0"/>
              <w:ind w:left="360"/>
              <w:rPr>
                <w:sz w:val="20"/>
                <w:lang w:eastAsia="es-PE"/>
              </w:rPr>
            </w:pPr>
          </w:p>
        </w:tc>
      </w:tr>
    </w:tbl>
    <w:p w14:paraId="52306658" w14:textId="77777777" w:rsidR="00DA7EB6" w:rsidRPr="00BA1545" w:rsidRDefault="00DA7EB6" w:rsidP="002C5DFE">
      <w:pPr>
        <w:numPr>
          <w:ilvl w:val="0"/>
          <w:numId w:val="21"/>
        </w:numPr>
        <w:spacing w:before="0" w:after="0"/>
        <w:ind w:left="714" w:right="142" w:hanging="357"/>
        <w:rPr>
          <w:sz w:val="20"/>
        </w:rPr>
      </w:pPr>
      <w:bookmarkStart w:id="157" w:name="_Toc353368553"/>
      <w:r w:rsidRPr="00BA1545">
        <w:rPr>
          <w:sz w:val="20"/>
        </w:rPr>
        <w:t>Manómetro</w:t>
      </w:r>
      <w:bookmarkEnd w:id="157"/>
    </w:p>
    <w:p w14:paraId="25D32BAA" w14:textId="6EFD5E44" w:rsidR="00DA7EB6" w:rsidRPr="00BA1545" w:rsidRDefault="00DA7EB6" w:rsidP="00DA7EB6">
      <w:pPr>
        <w:spacing w:after="0"/>
        <w:rPr>
          <w:sz w:val="20"/>
        </w:rPr>
      </w:pPr>
      <w:r w:rsidRPr="00BA1545">
        <w:rPr>
          <w:sz w:val="20"/>
        </w:rPr>
        <w:t>El manómetro es un instrumento utilizado para la medición de la presión en los fluidos, generalmente determinando la diferencia de la presión entre el fluido y la presión local.</w:t>
      </w:r>
      <w:r w:rsidR="008D4383">
        <w:rPr>
          <w:sz w:val="20"/>
        </w:rPr>
        <w:t xml:space="preserve"> </w:t>
      </w:r>
      <w:r w:rsidRPr="00BA1545">
        <w:rPr>
          <w:sz w:val="20"/>
        </w:rPr>
        <w:t xml:space="preserve">En la mecánica la presión se define como la fuerza por unidad de superficie que ejerce un líquido o un gas </w:t>
      </w:r>
      <w:r w:rsidR="008D4383">
        <w:rPr>
          <w:sz w:val="20"/>
        </w:rPr>
        <w:t>perp</w:t>
      </w:r>
      <w:r w:rsidRPr="00BA1545">
        <w:rPr>
          <w:sz w:val="20"/>
        </w:rPr>
        <w:t xml:space="preserve">endicularmente a dicha superficie. </w:t>
      </w:r>
    </w:p>
    <w:p w14:paraId="313EEF9A" w14:textId="77777777" w:rsidR="00DA7EB6" w:rsidRPr="00BA1545" w:rsidRDefault="00DA7EB6" w:rsidP="00DA7EB6">
      <w:pPr>
        <w:spacing w:after="0"/>
        <w:rPr>
          <w:sz w:val="20"/>
        </w:rPr>
      </w:pPr>
      <w:r w:rsidRPr="00BA1545">
        <w:rPr>
          <w:sz w:val="20"/>
        </w:rPr>
        <w:t>La presión suele medirse en atmósferas (atm); en el sistema internacional de unidades (SI), la presión se expresa en newtons por metro cuadrado; un newton por metro cuadrado es un pascal (Pa). La atmósfera se define como 101.325 Pa, y equivale a 760 mm de mercurio en un barómetro convencional.</w:t>
      </w:r>
    </w:p>
    <w:p w14:paraId="567AAE6D" w14:textId="77777777" w:rsidR="00DA7EB6" w:rsidRPr="00BA1545" w:rsidRDefault="00DA7EB6" w:rsidP="00DA7EB6">
      <w:pPr>
        <w:spacing w:after="0"/>
        <w:rPr>
          <w:sz w:val="20"/>
        </w:rPr>
      </w:pPr>
      <w:r w:rsidRPr="00BA1545">
        <w:rPr>
          <w:sz w:val="20"/>
        </w:rPr>
        <w:t>Cuando los manómetros deben indicar fluctuaciones rápidas de presión se suelen utilizar sensores piezoeléctricos o electrostáticos que proporcionan una respuesta instantánea.</w:t>
      </w:r>
    </w:p>
    <w:p w14:paraId="3B827060" w14:textId="77777777" w:rsidR="00DA7EB6" w:rsidRDefault="00DA7EB6" w:rsidP="00DA7EB6">
      <w:pPr>
        <w:spacing w:after="0"/>
        <w:rPr>
          <w:sz w:val="20"/>
        </w:rPr>
      </w:pPr>
      <w:r w:rsidRPr="00BA1545">
        <w:rPr>
          <w:sz w:val="20"/>
        </w:rPr>
        <w:t>Hay que tener en cuenta que la mayoría de los manómetros miden la diferencia entre la presión del fluido y la presión atmosférica local, entonces hay que sumar ésta última al valor indicado por el manómetro para hallar la presión absoluta. Cuando se obtiene una medida negativa en el manómetro es debida a un vacío parcial.</w:t>
      </w:r>
    </w:p>
    <w:p w14:paraId="16D245DA" w14:textId="77777777" w:rsidR="00DA7EB6" w:rsidRPr="00BA1545" w:rsidRDefault="00DA7EB6" w:rsidP="002C5DFE">
      <w:pPr>
        <w:numPr>
          <w:ilvl w:val="0"/>
          <w:numId w:val="21"/>
        </w:numPr>
        <w:spacing w:before="0" w:after="0"/>
        <w:ind w:left="714" w:right="142" w:hanging="357"/>
        <w:rPr>
          <w:sz w:val="20"/>
        </w:rPr>
      </w:pPr>
      <w:bookmarkStart w:id="158" w:name="_Toc353368554"/>
      <w:r w:rsidRPr="00BA1545">
        <w:rPr>
          <w:sz w:val="20"/>
        </w:rPr>
        <w:t>Termómetro</w:t>
      </w:r>
      <w:bookmarkEnd w:id="158"/>
    </w:p>
    <w:p w14:paraId="1BCE7465" w14:textId="77777777" w:rsidR="00DA7EB6" w:rsidRPr="00BA1545" w:rsidRDefault="00DA7EB6" w:rsidP="00DA7EB6">
      <w:pPr>
        <w:spacing w:after="0"/>
        <w:rPr>
          <w:sz w:val="20"/>
        </w:rPr>
      </w:pPr>
      <w:r w:rsidRPr="00BA1545">
        <w:rPr>
          <w:sz w:val="20"/>
        </w:rPr>
        <w:t>El termómetro de gas de volumen constante es muy exacto, y tiene un margen de aplicación extraordinario: desde -27 °C hasta 1477 °C. Pero es más complicado, por lo que se utiliza más bien como un instrumento normativo para la graduación de otros termómetros.</w:t>
      </w:r>
    </w:p>
    <w:p w14:paraId="5A540302" w14:textId="77777777" w:rsidR="00DA7EB6" w:rsidRPr="00BA1545" w:rsidRDefault="00DA7EB6" w:rsidP="00DA7EB6">
      <w:pPr>
        <w:spacing w:after="0"/>
        <w:rPr>
          <w:b/>
          <w:bCs/>
          <w:sz w:val="20"/>
        </w:rPr>
      </w:pPr>
      <w:bookmarkStart w:id="159" w:name="_Toc353368555"/>
      <w:r w:rsidRPr="00BA1545">
        <w:rPr>
          <w:sz w:val="20"/>
          <w:lang w:val="es-ES" w:eastAsia="es-PE"/>
        </w:rPr>
        <w:t xml:space="preserve">El termómetro de gas a volumen constante se compone de una ampolla con gas -helio, hidrógeno o nitrógeno, según la gama de temperaturas deseada- y un manómetro medidor de la presión. Se pone la ampolla del gas en el ambiente cuya temperatura hay que medir, y se ajusta entonces la columna de </w:t>
      </w:r>
      <w:r w:rsidRPr="00BA1545">
        <w:rPr>
          <w:sz w:val="20"/>
          <w:lang w:val="es-ES" w:eastAsia="es-PE"/>
        </w:rPr>
        <w:lastRenderedPageBreak/>
        <w:t>mercurio (manómetro) que está en conexión con la ampolla, para darle un volumen fijo al gas de la ampolla. La altura de la columna de mercurio indica la presión del gas. A partir de ella se puede calcular la temperatura.</w:t>
      </w:r>
      <w:bookmarkEnd w:id="159"/>
    </w:p>
    <w:p w14:paraId="12FF86BD" w14:textId="09164394" w:rsidR="00DA7EB6" w:rsidRPr="0089453A" w:rsidRDefault="00DA7EB6" w:rsidP="00DA7EB6">
      <w:pPr>
        <w:pStyle w:val="Ttulo3"/>
        <w:rPr>
          <w:b w:val="0"/>
          <w:sz w:val="20"/>
          <w:szCs w:val="20"/>
        </w:rPr>
      </w:pPr>
      <w:bookmarkStart w:id="160" w:name="_Toc353368556"/>
      <w:bookmarkStart w:id="161" w:name="_Toc358713024"/>
      <w:bookmarkStart w:id="162" w:name="_Toc68169596"/>
      <w:bookmarkStart w:id="163" w:name="_Toc68188279"/>
      <w:r w:rsidRPr="002F1451">
        <w:rPr>
          <w:sz w:val="20"/>
          <w:szCs w:val="20"/>
        </w:rPr>
        <w:t>SISTEMA DE COMUNICACIONES</w:t>
      </w:r>
      <w:bookmarkEnd w:id="163"/>
      <w:r>
        <w:rPr>
          <w:sz w:val="20"/>
          <w:szCs w:val="20"/>
        </w:rPr>
        <w:t xml:space="preserve"> </w:t>
      </w:r>
      <w:bookmarkEnd w:id="160"/>
      <w:bookmarkEnd w:id="161"/>
      <w:bookmarkEnd w:id="162"/>
    </w:p>
    <w:p w14:paraId="6FE0AE5D" w14:textId="77777777" w:rsidR="00DA7EB6" w:rsidRPr="007B496D" w:rsidRDefault="00DA7EB6" w:rsidP="00DA7EB6">
      <w:pPr>
        <w:spacing w:after="0"/>
        <w:rPr>
          <w:sz w:val="20"/>
        </w:rPr>
      </w:pPr>
      <w:r w:rsidRPr="007B496D">
        <w:rPr>
          <w:sz w:val="20"/>
        </w:rPr>
        <w:t>Todas las variables de los sistemas que monitorean gas, humo, presencia de extraños y presiones de gas pueden ser consultados en tiempo real a través del sistema SCADA en tiempo real en el Centro de Control (RTU "UNIDAD DE TRASMISION REMOTA"). Así mismo desde el Centro de Control y a través del sistema SCADA, puede ser operada la válvula de bloqueo actuada.</w:t>
      </w:r>
    </w:p>
    <w:p w14:paraId="7C2EF9D8" w14:textId="38D7EB86" w:rsidR="00DA7EB6" w:rsidRPr="007B496D" w:rsidRDefault="00DA7EB6" w:rsidP="00DA7EB6">
      <w:pPr>
        <w:spacing w:after="0"/>
        <w:rPr>
          <w:sz w:val="20"/>
        </w:rPr>
      </w:pPr>
      <w:r w:rsidRPr="007B496D">
        <w:rPr>
          <w:sz w:val="20"/>
        </w:rPr>
        <w:t xml:space="preserve">Lo que amerita la instalación de un sistema de comunicación permanente entre la estación y las salas de control de </w:t>
      </w:r>
      <w:r w:rsidR="007E0E4E">
        <w:rPr>
          <w:sz w:val="20"/>
        </w:rPr>
        <w:t>CONTUGAS</w:t>
      </w:r>
      <w:r w:rsidRPr="007B496D">
        <w:rPr>
          <w:sz w:val="20"/>
        </w:rPr>
        <w:t xml:space="preserve">. Los operadores de los Centros de control de </w:t>
      </w:r>
      <w:r w:rsidR="007E0E4E">
        <w:rPr>
          <w:sz w:val="20"/>
        </w:rPr>
        <w:t>CONTUGAS</w:t>
      </w:r>
      <w:r w:rsidRPr="007B496D">
        <w:rPr>
          <w:sz w:val="20"/>
        </w:rPr>
        <w:t>, reciben las señales de los sistemas de protección ubicados localmente en la estación, supervisando las 24 horas del día el funcionamiento seguro de esta. También en el sitio se dispone de un panel de operador (Panel View) con el objetivo de operar localmente la estación. La vinculación física de la estación es mediante fibra óptica mientras que el protocolo empleado es TCP/IP.</w:t>
      </w:r>
    </w:p>
    <w:p w14:paraId="2D0716C0" w14:textId="77777777" w:rsidR="00DA7EB6" w:rsidRPr="007B496D" w:rsidRDefault="00DA7EB6" w:rsidP="002C5DFE">
      <w:pPr>
        <w:numPr>
          <w:ilvl w:val="0"/>
          <w:numId w:val="21"/>
        </w:numPr>
        <w:spacing w:before="0" w:after="0"/>
        <w:ind w:left="714" w:right="142" w:hanging="357"/>
        <w:rPr>
          <w:sz w:val="20"/>
        </w:rPr>
      </w:pPr>
      <w:r w:rsidRPr="007B496D">
        <w:rPr>
          <w:sz w:val="20"/>
        </w:rPr>
        <w:t>RTU</w:t>
      </w:r>
    </w:p>
    <w:p w14:paraId="04009DD1" w14:textId="77777777" w:rsidR="00DA7EB6" w:rsidRPr="002F1451" w:rsidRDefault="00DA7EB6" w:rsidP="00DA7EB6">
      <w:pPr>
        <w:tabs>
          <w:tab w:val="left" w:pos="-14884"/>
        </w:tabs>
        <w:spacing w:after="0"/>
        <w:ind w:left="360"/>
        <w:contextualSpacing/>
        <w:rPr>
          <w:sz w:val="20"/>
        </w:rPr>
      </w:pPr>
      <w:r w:rsidRPr="002F1451">
        <w:rPr>
          <w:sz w:val="20"/>
        </w:rPr>
        <w:t>“Unidad terminal remota”, o RTU, es un término que ha sido usado en los sistemas de adquisición de datos y control supervisorio durante más de 20 años. Este término no concuerda tan bien con su significado funcional y se han realizado muchos intentos para desarrollar un título más descriptivo, sin embargo, a lo largo de estas líneas se mantendrá esta designación del elemento a través del cual se adquiere la data (analógica y/o digital) de un proceso remoto.</w:t>
      </w:r>
    </w:p>
    <w:p w14:paraId="4025011B" w14:textId="362B3565" w:rsidR="00DA7EB6" w:rsidRPr="002F1451" w:rsidRDefault="00DA7EB6" w:rsidP="00DA7EB6">
      <w:pPr>
        <w:tabs>
          <w:tab w:val="left" w:pos="-14884"/>
        </w:tabs>
        <w:spacing w:after="0"/>
        <w:ind w:left="360"/>
        <w:contextualSpacing/>
        <w:rPr>
          <w:sz w:val="20"/>
        </w:rPr>
      </w:pPr>
      <w:r w:rsidRPr="002F1451">
        <w:rPr>
          <w:sz w:val="20"/>
        </w:rPr>
        <w:t xml:space="preserve"> Una unidad terminal remota tiene la capacidad de monitorear un número de entradas/salidas (I/O) relacionadas con un proceso, analizar y mantener datos en tiempo real, ejecutar algoritmos de control programados por el usuario, comunicarse con la estación maestra y en algunos casos, con otras remotas.</w:t>
      </w:r>
    </w:p>
    <w:p w14:paraId="5E7F3E15" w14:textId="77777777" w:rsidR="00DA7EB6" w:rsidRPr="002F1451" w:rsidRDefault="00DA7EB6" w:rsidP="00DA7EB6">
      <w:pPr>
        <w:tabs>
          <w:tab w:val="left" w:pos="-14884"/>
        </w:tabs>
        <w:spacing w:after="0"/>
        <w:ind w:left="360"/>
        <w:contextualSpacing/>
        <w:rPr>
          <w:sz w:val="20"/>
        </w:rPr>
      </w:pPr>
      <w:r w:rsidRPr="002F1451">
        <w:rPr>
          <w:sz w:val="20"/>
        </w:rPr>
        <w:t>La arquitectura de la unidad terminal remota consta típicamente de:</w:t>
      </w:r>
    </w:p>
    <w:p w14:paraId="527D8684" w14:textId="77777777" w:rsidR="00DA7EB6" w:rsidRPr="002F1451" w:rsidRDefault="00DA7EB6" w:rsidP="00DA7EB6">
      <w:pPr>
        <w:tabs>
          <w:tab w:val="left" w:pos="-14884"/>
        </w:tabs>
        <w:spacing w:after="0"/>
        <w:ind w:left="360"/>
        <w:contextualSpacing/>
        <w:rPr>
          <w:sz w:val="20"/>
        </w:rPr>
      </w:pPr>
      <w:r w:rsidRPr="002F1451">
        <w:rPr>
          <w:sz w:val="20"/>
        </w:rPr>
        <w:t xml:space="preserve">Módulo de Entrada </w:t>
      </w:r>
    </w:p>
    <w:p w14:paraId="349E5C75" w14:textId="77777777" w:rsidR="00DA7EB6" w:rsidRPr="002F1451" w:rsidRDefault="00DA7EB6" w:rsidP="00DA7EB6">
      <w:pPr>
        <w:tabs>
          <w:tab w:val="left" w:pos="-14884"/>
        </w:tabs>
        <w:spacing w:after="0"/>
        <w:ind w:left="360"/>
        <w:contextualSpacing/>
        <w:rPr>
          <w:sz w:val="20"/>
        </w:rPr>
      </w:pPr>
      <w:r w:rsidRPr="002F1451">
        <w:rPr>
          <w:sz w:val="20"/>
        </w:rPr>
        <w:t>Módulo de Control Y Módulo de Procesamiento de Información (CPU).</w:t>
      </w:r>
    </w:p>
    <w:p w14:paraId="3A4DBA90" w14:textId="77777777" w:rsidR="00DA7EB6" w:rsidRPr="002F1451" w:rsidRDefault="00DA7EB6" w:rsidP="00DA7EB6">
      <w:pPr>
        <w:tabs>
          <w:tab w:val="left" w:pos="-14884"/>
        </w:tabs>
        <w:spacing w:after="0"/>
        <w:ind w:left="360"/>
        <w:contextualSpacing/>
        <w:rPr>
          <w:sz w:val="20"/>
        </w:rPr>
      </w:pPr>
      <w:r w:rsidRPr="002F1451">
        <w:rPr>
          <w:sz w:val="20"/>
        </w:rPr>
        <w:t xml:space="preserve">Módulo de Comunicaciones </w:t>
      </w:r>
    </w:p>
    <w:p w14:paraId="52FAF9C8" w14:textId="77777777" w:rsidR="00DA7EB6" w:rsidRPr="002F1451" w:rsidRDefault="00DA7EB6" w:rsidP="00DA7EB6">
      <w:pPr>
        <w:tabs>
          <w:tab w:val="left" w:pos="-14884"/>
        </w:tabs>
        <w:spacing w:after="0"/>
        <w:ind w:left="360"/>
        <w:contextualSpacing/>
        <w:rPr>
          <w:sz w:val="20"/>
        </w:rPr>
      </w:pPr>
      <w:r w:rsidRPr="002F1451">
        <w:rPr>
          <w:sz w:val="20"/>
        </w:rPr>
        <w:t>Módulo de Sincronización de Tiempo (GPS)</w:t>
      </w:r>
    </w:p>
    <w:p w14:paraId="0EBC4DCB" w14:textId="28ED03E5" w:rsidR="00DA7EB6" w:rsidRPr="007B496D" w:rsidRDefault="00DA7EB6" w:rsidP="002C5DFE">
      <w:pPr>
        <w:numPr>
          <w:ilvl w:val="0"/>
          <w:numId w:val="21"/>
        </w:numPr>
        <w:spacing w:before="0" w:after="0"/>
        <w:ind w:left="714" w:right="142" w:hanging="357"/>
        <w:rPr>
          <w:sz w:val="20"/>
        </w:rPr>
      </w:pPr>
      <w:r w:rsidRPr="007B496D">
        <w:rPr>
          <w:sz w:val="20"/>
        </w:rPr>
        <w:t xml:space="preserve">INTERCONEXION DE </w:t>
      </w:r>
      <w:r w:rsidR="007E0E4E">
        <w:rPr>
          <w:sz w:val="20"/>
        </w:rPr>
        <w:t>ESTACIÓN DE DISTRITO</w:t>
      </w:r>
      <w:r w:rsidRPr="007B496D">
        <w:rPr>
          <w:sz w:val="20"/>
        </w:rPr>
        <w:t xml:space="preserve"> Y RTU</w:t>
      </w:r>
    </w:p>
    <w:p w14:paraId="69011320" w14:textId="77777777" w:rsidR="00DA7EB6" w:rsidRPr="002F1451" w:rsidRDefault="00DA7EB6" w:rsidP="00DA7EB6">
      <w:pPr>
        <w:tabs>
          <w:tab w:val="left" w:pos="-14884"/>
        </w:tabs>
        <w:spacing w:after="0"/>
        <w:ind w:left="360"/>
        <w:contextualSpacing/>
        <w:rPr>
          <w:sz w:val="20"/>
        </w:rPr>
      </w:pPr>
      <w:r w:rsidRPr="002F1451">
        <w:rPr>
          <w:sz w:val="20"/>
        </w:rPr>
        <w:t>La RTU realiza una exploración periódica de las variables del proceso y, a través de un módulo de comunicación permite el intercambio de dicha información con una estación maestra (MTU) ubicada en una sala de control central, utilizando diversos medios de comunicación: línea telefónica, UHF/VHF, microondas, satélite, fibra óptica u otro medio, a través de puertos auxiliares con otras remotas y/o terminales portátiles. El protocolo de comunicación, estructura del mensaje y técnicas de corrección de errores son propias de cada fabricante.</w:t>
      </w:r>
    </w:p>
    <w:p w14:paraId="6947A8AC" w14:textId="77777777" w:rsidR="00DA7EB6" w:rsidRPr="002F1451" w:rsidRDefault="00DA7EB6" w:rsidP="00DA7EB6">
      <w:pPr>
        <w:pStyle w:val="Default"/>
        <w:contextualSpacing/>
        <w:jc w:val="both"/>
        <w:outlineLvl w:val="0"/>
        <w:rPr>
          <w:rFonts w:ascii="Times New Roman" w:hAnsi="Times New Roman" w:cs="Times New Roman"/>
          <w:b/>
          <w:bCs/>
          <w:sz w:val="20"/>
          <w:szCs w:val="20"/>
          <w:lang w:val="es-PE"/>
        </w:rPr>
      </w:pPr>
    </w:p>
    <w:p w14:paraId="7D1EC22C" w14:textId="32AC391C" w:rsidR="00DA7EB6" w:rsidRPr="0089453A" w:rsidRDefault="00DA7EB6" w:rsidP="00DA7EB6">
      <w:pPr>
        <w:pStyle w:val="Ttulo3"/>
        <w:rPr>
          <w:b w:val="0"/>
          <w:sz w:val="20"/>
          <w:szCs w:val="20"/>
        </w:rPr>
      </w:pPr>
      <w:bookmarkStart w:id="164" w:name="_Toc353368557"/>
      <w:bookmarkStart w:id="165" w:name="_Toc358713025"/>
      <w:bookmarkStart w:id="166" w:name="_Toc68169597"/>
      <w:bookmarkStart w:id="167" w:name="_Toc68188280"/>
      <w:r w:rsidRPr="002F1451">
        <w:rPr>
          <w:sz w:val="20"/>
          <w:szCs w:val="20"/>
        </w:rPr>
        <w:t xml:space="preserve">SISTEMA DE </w:t>
      </w:r>
      <w:r>
        <w:rPr>
          <w:sz w:val="20"/>
          <w:szCs w:val="20"/>
        </w:rPr>
        <w:t>VIDEOVIGILANCIA</w:t>
      </w:r>
      <w:bookmarkEnd w:id="167"/>
      <w:r>
        <w:rPr>
          <w:sz w:val="20"/>
          <w:szCs w:val="20"/>
        </w:rPr>
        <w:t xml:space="preserve"> </w:t>
      </w:r>
      <w:bookmarkEnd w:id="164"/>
      <w:bookmarkEnd w:id="165"/>
      <w:bookmarkEnd w:id="166"/>
    </w:p>
    <w:p w14:paraId="200BFD36" w14:textId="77777777" w:rsidR="00DA7EB6" w:rsidRPr="007B496D" w:rsidRDefault="00DA7EB6" w:rsidP="002C5DFE">
      <w:pPr>
        <w:numPr>
          <w:ilvl w:val="0"/>
          <w:numId w:val="21"/>
        </w:numPr>
        <w:spacing w:before="0" w:after="0"/>
        <w:ind w:left="714" w:right="142" w:hanging="357"/>
        <w:rPr>
          <w:sz w:val="20"/>
        </w:rPr>
      </w:pPr>
      <w:r w:rsidRPr="007B496D">
        <w:rPr>
          <w:sz w:val="20"/>
        </w:rPr>
        <w:t xml:space="preserve">Circuito cerrado de televisión  </w:t>
      </w:r>
    </w:p>
    <w:p w14:paraId="06FDB166" w14:textId="391B515C" w:rsidR="00DA7EB6" w:rsidRPr="007B496D" w:rsidRDefault="00DA7EB6" w:rsidP="00DA7EB6">
      <w:pPr>
        <w:spacing w:after="0"/>
        <w:rPr>
          <w:sz w:val="20"/>
        </w:rPr>
      </w:pPr>
      <w:r w:rsidRPr="007B496D">
        <w:rPr>
          <w:sz w:val="20"/>
        </w:rPr>
        <w:t xml:space="preserve">Consiste en un sistema de cámaras ubicadas en las estaciones de </w:t>
      </w:r>
      <w:r w:rsidR="007E0E4E">
        <w:rPr>
          <w:sz w:val="20"/>
        </w:rPr>
        <w:t>CONTUGAS</w:t>
      </w:r>
      <w:r w:rsidRPr="007B496D">
        <w:rPr>
          <w:sz w:val="20"/>
        </w:rPr>
        <w:t xml:space="preserve"> que envían, en tiempo real, las imágenes al Centro de control. Cualquier ingreso de extraños es detectado en tiempo real para tomarse inmediatamente las medidas adecuadas.</w:t>
      </w:r>
    </w:p>
    <w:p w14:paraId="74FDC7A7" w14:textId="77777777" w:rsidR="00DA7EB6" w:rsidRPr="007B496D" w:rsidRDefault="00DA7EB6" w:rsidP="002C5DFE">
      <w:pPr>
        <w:numPr>
          <w:ilvl w:val="0"/>
          <w:numId w:val="21"/>
        </w:numPr>
        <w:spacing w:before="0" w:after="0"/>
        <w:ind w:right="142"/>
        <w:rPr>
          <w:sz w:val="20"/>
        </w:rPr>
      </w:pPr>
      <w:r w:rsidRPr="007B496D">
        <w:rPr>
          <w:sz w:val="20"/>
        </w:rPr>
        <w:t>Detección y control de presión de gas en la estación</w:t>
      </w:r>
    </w:p>
    <w:p w14:paraId="46E138C5" w14:textId="77777777" w:rsidR="00DA7EB6" w:rsidRPr="007B496D" w:rsidRDefault="00DA7EB6" w:rsidP="00DA7EB6">
      <w:pPr>
        <w:spacing w:after="0"/>
        <w:rPr>
          <w:sz w:val="20"/>
        </w:rPr>
      </w:pPr>
      <w:r w:rsidRPr="007B496D">
        <w:rPr>
          <w:sz w:val="20"/>
        </w:rPr>
        <w:t>La estación recibe el gas del gasoducto en alta presión por medio de una válvula de bloqueo y reduce la presión en las válvulas reguladoras de manera de adaptar la misma a las necesidades de los clientes que se conectan a la red de distribución.</w:t>
      </w:r>
    </w:p>
    <w:p w14:paraId="786BE697" w14:textId="77777777" w:rsidR="00DA7EB6" w:rsidRPr="007B496D" w:rsidRDefault="00DA7EB6" w:rsidP="00DA7EB6">
      <w:pPr>
        <w:spacing w:after="0"/>
        <w:rPr>
          <w:sz w:val="20"/>
        </w:rPr>
      </w:pPr>
      <w:r w:rsidRPr="007B496D">
        <w:rPr>
          <w:sz w:val="20"/>
        </w:rPr>
        <w:t>Las válvulas reguladoras funcionan de forma automática y permanente y cuentan con varios niveles (6) de redundancia (reguladoras monitoras para cada regulador activo y válvula de bloqueo).</w:t>
      </w:r>
    </w:p>
    <w:p w14:paraId="5E7A1907" w14:textId="54394F2A" w:rsidR="00DA7EB6" w:rsidRPr="007B496D" w:rsidRDefault="00DA7EB6" w:rsidP="00DA7EB6">
      <w:pPr>
        <w:spacing w:after="0"/>
        <w:rPr>
          <w:sz w:val="20"/>
        </w:rPr>
      </w:pPr>
      <w:r w:rsidRPr="007B496D">
        <w:rPr>
          <w:sz w:val="20"/>
        </w:rPr>
        <w:lastRenderedPageBreak/>
        <w:t xml:space="preserve">La válvula de bloqueo a la entrada de la estación es actuada a distancia a través del sistema SCADA lo cual permite que en el Centro de Control se realice el cierra remoto de la válvula </w:t>
      </w:r>
      <w:r w:rsidR="00616221" w:rsidRPr="007B496D">
        <w:rPr>
          <w:sz w:val="20"/>
        </w:rPr>
        <w:t>en caso de que</w:t>
      </w:r>
      <w:r w:rsidRPr="007B496D">
        <w:rPr>
          <w:sz w:val="20"/>
        </w:rPr>
        <w:t xml:space="preserve"> una contingencia lo requiera.</w:t>
      </w:r>
    </w:p>
    <w:p w14:paraId="7AD7D6AA" w14:textId="77777777" w:rsidR="00DA7EB6" w:rsidRPr="007B496D" w:rsidRDefault="00DA7EB6" w:rsidP="00DA7EB6">
      <w:pPr>
        <w:spacing w:after="0"/>
        <w:rPr>
          <w:sz w:val="20"/>
        </w:rPr>
      </w:pPr>
      <w:r w:rsidRPr="007B496D">
        <w:rPr>
          <w:sz w:val="20"/>
        </w:rPr>
        <w:t>En todo momento, se conoce de forma remota y local los valores de presión de entrada y presión de salida de la estación, a través de manómetros locales y de transmisores de presión 4-20 mA de seguridad intrínseca, que pueden ser consultados a través del sistema SCADA en tiempo real en el Centro de Control.</w:t>
      </w:r>
    </w:p>
    <w:p w14:paraId="45532D2C" w14:textId="77777777" w:rsidR="00DA7EB6" w:rsidRPr="002F1451" w:rsidRDefault="00DA7EB6" w:rsidP="00DA7EB6">
      <w:pPr>
        <w:pStyle w:val="Sangra2detindependiente"/>
        <w:spacing w:after="0" w:line="240" w:lineRule="auto"/>
        <w:ind w:left="0"/>
        <w:contextualSpacing/>
        <w:jc w:val="both"/>
        <w:rPr>
          <w:rFonts w:ascii="Times New Roman" w:hAnsi="Times New Roman"/>
          <w:color w:val="000000"/>
          <w:sz w:val="20"/>
          <w:szCs w:val="20"/>
        </w:rPr>
      </w:pPr>
    </w:p>
    <w:p w14:paraId="22F8BCBD" w14:textId="1417C3B6" w:rsidR="00DA7EB6" w:rsidRPr="0089453A" w:rsidRDefault="00DA7EB6" w:rsidP="00DA7EB6">
      <w:pPr>
        <w:pStyle w:val="Ttulo3"/>
        <w:rPr>
          <w:b w:val="0"/>
          <w:sz w:val="20"/>
          <w:szCs w:val="20"/>
        </w:rPr>
      </w:pPr>
      <w:bookmarkStart w:id="168" w:name="_Toc353368558"/>
      <w:bookmarkStart w:id="169" w:name="_Toc358713026"/>
      <w:bookmarkStart w:id="170" w:name="_Toc68169598"/>
      <w:bookmarkStart w:id="171" w:name="_Toc68188281"/>
      <w:r w:rsidRPr="002F1451">
        <w:rPr>
          <w:sz w:val="20"/>
          <w:szCs w:val="20"/>
        </w:rPr>
        <w:t>SISTEMA DE CONTROL</w:t>
      </w:r>
      <w:bookmarkEnd w:id="171"/>
      <w:r>
        <w:rPr>
          <w:sz w:val="20"/>
          <w:szCs w:val="20"/>
        </w:rPr>
        <w:t xml:space="preserve"> </w:t>
      </w:r>
      <w:bookmarkEnd w:id="168"/>
      <w:bookmarkEnd w:id="169"/>
      <w:bookmarkEnd w:id="170"/>
    </w:p>
    <w:p w14:paraId="3B6D6AA3" w14:textId="77777777" w:rsidR="00DA7EB6" w:rsidRPr="00A16992" w:rsidRDefault="00DA7EB6" w:rsidP="00DA7EB6">
      <w:pPr>
        <w:spacing w:after="0"/>
        <w:rPr>
          <w:sz w:val="20"/>
        </w:rPr>
      </w:pPr>
      <w:r w:rsidRPr="00A16992">
        <w:rPr>
          <w:sz w:val="20"/>
        </w:rPr>
        <w:t>Todas las variables de los sistemas que monitorean</w:t>
      </w:r>
      <w:r>
        <w:rPr>
          <w:sz w:val="20"/>
        </w:rPr>
        <w:t xml:space="preserve"> </w:t>
      </w:r>
      <w:r w:rsidRPr="00A16992">
        <w:rPr>
          <w:sz w:val="20"/>
        </w:rPr>
        <w:t>gas, humo, presencia de extraños y presiones de gas pueden ser consultados en tiempo real a través del sistema SCADA en el Centro de Control (RTU "UNIDAD DE TRASMISION REMOTA"). Así mismo desde el Centro de Control y a través del sistema SCADA, puede ser operada la válvula de bloqueo actuada.</w:t>
      </w:r>
    </w:p>
    <w:p w14:paraId="075C239B" w14:textId="56332329" w:rsidR="00DA7EB6" w:rsidRPr="00A16992" w:rsidRDefault="00DA7EB6" w:rsidP="00DA7EB6">
      <w:pPr>
        <w:spacing w:after="0"/>
        <w:rPr>
          <w:sz w:val="20"/>
        </w:rPr>
      </w:pPr>
      <w:r w:rsidRPr="00A16992">
        <w:rPr>
          <w:sz w:val="20"/>
        </w:rPr>
        <w:t xml:space="preserve">El sistema de control local en la estación consiste en un PLC (Control Logix) de la línea de Rockwell Automation, ubicado en la estación con la función general de controlar y supervisar la estación y a su vez reportar los datos correspondientes al SCADA instalado en los Centros de control de </w:t>
      </w:r>
      <w:r w:rsidR="007E0E4E">
        <w:rPr>
          <w:sz w:val="20"/>
        </w:rPr>
        <w:t>CONTUGAS</w:t>
      </w:r>
      <w:r w:rsidRPr="00A16992">
        <w:rPr>
          <w:sz w:val="20"/>
        </w:rPr>
        <w:t>.</w:t>
      </w:r>
    </w:p>
    <w:p w14:paraId="74CEA096" w14:textId="4FFFD09D" w:rsidR="00DA7EB6" w:rsidRPr="00A16992" w:rsidRDefault="00DA7EB6" w:rsidP="00DA7EB6">
      <w:pPr>
        <w:spacing w:after="0"/>
        <w:rPr>
          <w:sz w:val="20"/>
        </w:rPr>
      </w:pPr>
      <w:r w:rsidRPr="00A16992">
        <w:rPr>
          <w:sz w:val="20"/>
        </w:rPr>
        <w:t xml:space="preserve">Los operadores de los Centros de control de </w:t>
      </w:r>
      <w:r w:rsidR="007E0E4E">
        <w:rPr>
          <w:sz w:val="20"/>
        </w:rPr>
        <w:t>CONTUGAS</w:t>
      </w:r>
      <w:r w:rsidRPr="00A16992">
        <w:rPr>
          <w:sz w:val="20"/>
        </w:rPr>
        <w:t>, reciben las señales de los sistemas de protección ubicados localmente en la estación, supervisando las 24 horas del día el funcionamiento seguro de esta.</w:t>
      </w:r>
    </w:p>
    <w:p w14:paraId="5B4C29F6" w14:textId="77777777" w:rsidR="00DA7EB6" w:rsidRPr="00A16992" w:rsidRDefault="00DA7EB6" w:rsidP="00DA7EB6">
      <w:pPr>
        <w:spacing w:after="0"/>
        <w:rPr>
          <w:sz w:val="20"/>
        </w:rPr>
      </w:pPr>
      <w:r w:rsidRPr="00A16992">
        <w:rPr>
          <w:sz w:val="20"/>
        </w:rPr>
        <w:t>También en el sitio se dispone de un panel de operador (Panel View) con el objetivo de operar localmente la estación.</w:t>
      </w:r>
    </w:p>
    <w:p w14:paraId="60536CE9" w14:textId="77777777" w:rsidR="00DA7EB6" w:rsidRPr="00A16992" w:rsidRDefault="00DA7EB6" w:rsidP="00DA7EB6">
      <w:pPr>
        <w:spacing w:after="0"/>
        <w:rPr>
          <w:sz w:val="20"/>
        </w:rPr>
      </w:pPr>
      <w:r w:rsidRPr="00A16992">
        <w:rPr>
          <w:sz w:val="20"/>
        </w:rPr>
        <w:t>Con la finalidad de asegurar una alimentación eléctrica continua en el sitio se dispone de un rectificador 220Vac/24Vdc y baterías.</w:t>
      </w:r>
    </w:p>
    <w:p w14:paraId="630915F6" w14:textId="77777777" w:rsidR="00DA7EB6" w:rsidRPr="00A16992" w:rsidRDefault="00DA7EB6" w:rsidP="00DA7EB6">
      <w:pPr>
        <w:spacing w:after="0"/>
        <w:rPr>
          <w:sz w:val="20"/>
        </w:rPr>
      </w:pPr>
      <w:r w:rsidRPr="00A16992">
        <w:rPr>
          <w:sz w:val="20"/>
        </w:rPr>
        <w:t>La arquitectura se encuentra organizada en una topología bus, donde se conectan las estaciones de control local y los centros principales MCC y CCC.</w:t>
      </w:r>
    </w:p>
    <w:p w14:paraId="01C51A57" w14:textId="77777777" w:rsidR="00DA7EB6" w:rsidRPr="00A16992" w:rsidRDefault="00DA7EB6" w:rsidP="00DA7EB6">
      <w:pPr>
        <w:spacing w:after="0"/>
        <w:rPr>
          <w:sz w:val="20"/>
        </w:rPr>
      </w:pPr>
      <w:r w:rsidRPr="00A16992">
        <w:rPr>
          <w:sz w:val="20"/>
        </w:rPr>
        <w:t>La vinculación física de la estación es mediante fibra óptica mientras que el protocolo empleado es TCP/IP.</w:t>
      </w:r>
    </w:p>
    <w:p w14:paraId="01902C17" w14:textId="77777777" w:rsidR="00DA7EB6" w:rsidRPr="002F1451" w:rsidRDefault="00DA7EB6" w:rsidP="00DA7EB6">
      <w:pPr>
        <w:tabs>
          <w:tab w:val="left" w:pos="2430"/>
        </w:tabs>
        <w:spacing w:after="0"/>
        <w:contextualSpacing/>
        <w:rPr>
          <w:sz w:val="20"/>
        </w:rPr>
      </w:pPr>
    </w:p>
    <w:p w14:paraId="12F80F7B" w14:textId="6EBBDD1A" w:rsidR="00DA7EB6" w:rsidRPr="0089453A" w:rsidRDefault="00DA7EB6" w:rsidP="00DA7EB6">
      <w:pPr>
        <w:pStyle w:val="Ttulo3"/>
        <w:rPr>
          <w:b w:val="0"/>
          <w:sz w:val="20"/>
          <w:szCs w:val="20"/>
        </w:rPr>
      </w:pPr>
      <w:bookmarkStart w:id="172" w:name="_Toc353368559"/>
      <w:bookmarkStart w:id="173" w:name="_Toc358713027"/>
      <w:bookmarkStart w:id="174" w:name="_Toc68169599"/>
      <w:bookmarkStart w:id="175" w:name="_Toc68188282"/>
      <w:r w:rsidRPr="00F57E28">
        <w:rPr>
          <w:sz w:val="20"/>
          <w:szCs w:val="20"/>
        </w:rPr>
        <w:t>SISTEMA DE SEGURIDAD ELECTRÓNICA</w:t>
      </w:r>
      <w:bookmarkEnd w:id="175"/>
      <w:r w:rsidRPr="00F57E28">
        <w:rPr>
          <w:sz w:val="20"/>
          <w:szCs w:val="20"/>
        </w:rPr>
        <w:t xml:space="preserve"> </w:t>
      </w:r>
      <w:bookmarkEnd w:id="172"/>
      <w:bookmarkEnd w:id="173"/>
      <w:bookmarkEnd w:id="174"/>
    </w:p>
    <w:p w14:paraId="517690BB" w14:textId="77777777" w:rsidR="00DA7EB6" w:rsidRPr="00A16992" w:rsidRDefault="00DA7EB6" w:rsidP="002C5DFE">
      <w:pPr>
        <w:numPr>
          <w:ilvl w:val="0"/>
          <w:numId w:val="21"/>
        </w:numPr>
        <w:spacing w:before="0" w:after="0"/>
        <w:ind w:left="714" w:right="142" w:hanging="357"/>
        <w:rPr>
          <w:sz w:val="20"/>
        </w:rPr>
      </w:pPr>
      <w:bookmarkStart w:id="176" w:name="_Toc353368560"/>
      <w:r w:rsidRPr="00A16992">
        <w:rPr>
          <w:sz w:val="20"/>
        </w:rPr>
        <w:t>Sensor de Apertura de Puerta</w:t>
      </w:r>
      <w:bookmarkEnd w:id="176"/>
    </w:p>
    <w:p w14:paraId="4C9B45B5" w14:textId="2ADD7CDC" w:rsidR="00DA7EB6" w:rsidRPr="00A16992" w:rsidRDefault="00DA7EB6" w:rsidP="00DA7EB6">
      <w:pPr>
        <w:spacing w:after="0"/>
        <w:rPr>
          <w:sz w:val="20"/>
        </w:rPr>
      </w:pPr>
      <w:bookmarkStart w:id="177" w:name="_Toc353368561"/>
      <w:r w:rsidRPr="00A16992">
        <w:rPr>
          <w:sz w:val="20"/>
        </w:rPr>
        <w:t xml:space="preserve">Consta de dos contactos magnéticos instalados en la pared y puerta a abrir, cuando esta última se abre o levanta, los contactos se desconectan, se emite una pulsación eléctrica la que es comunicada por el cable hacia el </w:t>
      </w:r>
      <w:r w:rsidR="00616221" w:rsidRPr="00A16992">
        <w:rPr>
          <w:sz w:val="20"/>
        </w:rPr>
        <w:t>módulo</w:t>
      </w:r>
      <w:r w:rsidRPr="00A16992">
        <w:rPr>
          <w:sz w:val="20"/>
        </w:rPr>
        <w:t xml:space="preserve"> de entrada digitales y que el controlador recibe como señal de apertura no autorizada, produciendo una alarma y activando la sirena estroboscópica de la estación o una alarma en el sistema de control</w:t>
      </w:r>
      <w:bookmarkEnd w:id="177"/>
    </w:p>
    <w:p w14:paraId="2BB28CCC" w14:textId="77777777" w:rsidR="00DA7EB6" w:rsidRPr="00A16992" w:rsidRDefault="00DA7EB6" w:rsidP="002C5DFE">
      <w:pPr>
        <w:numPr>
          <w:ilvl w:val="0"/>
          <w:numId w:val="21"/>
        </w:numPr>
        <w:spacing w:before="0" w:after="0"/>
        <w:ind w:left="714" w:right="142" w:hanging="357"/>
        <w:rPr>
          <w:sz w:val="20"/>
        </w:rPr>
      </w:pPr>
      <w:bookmarkStart w:id="178" w:name="_Toc353368562"/>
      <w:r w:rsidRPr="00A16992">
        <w:rPr>
          <w:sz w:val="20"/>
        </w:rPr>
        <w:t>Sensor Infrarrojo</w:t>
      </w:r>
      <w:bookmarkEnd w:id="178"/>
    </w:p>
    <w:p w14:paraId="7BD02C5F" w14:textId="77777777" w:rsidR="00DA7EB6" w:rsidRPr="00A16992" w:rsidRDefault="00DA7EB6" w:rsidP="00DA7EB6">
      <w:pPr>
        <w:spacing w:after="0"/>
        <w:rPr>
          <w:sz w:val="20"/>
        </w:rPr>
      </w:pPr>
      <w:r w:rsidRPr="00A16992">
        <w:rPr>
          <w:sz w:val="20"/>
        </w:rPr>
        <w:t>Permite detectar el movimiento de personas en un área y producir el cierre de un circuito, durante un cierto tiempo (ajustable) y su apertura luego de transcurrido el mismo.</w:t>
      </w:r>
    </w:p>
    <w:p w14:paraId="7C43368A" w14:textId="77777777" w:rsidR="00DA7EB6" w:rsidRPr="00A16992" w:rsidRDefault="00DA7EB6" w:rsidP="00DA7EB6">
      <w:pPr>
        <w:spacing w:after="0"/>
        <w:rPr>
          <w:sz w:val="20"/>
        </w:rPr>
      </w:pPr>
      <w:r w:rsidRPr="00A16992">
        <w:rPr>
          <w:sz w:val="20"/>
        </w:rPr>
        <w:t>A la vez permite mediante un detector de intensidad de luz ambiente, ajustar el umbral de luz ambiente a la cual se requiere que opere.</w:t>
      </w:r>
    </w:p>
    <w:p w14:paraId="6D0FF08B" w14:textId="77777777" w:rsidR="00DA7EB6" w:rsidRPr="00A16992" w:rsidRDefault="00DA7EB6" w:rsidP="00DA7EB6">
      <w:pPr>
        <w:spacing w:after="0"/>
        <w:rPr>
          <w:sz w:val="20"/>
        </w:rPr>
      </w:pPr>
      <w:r w:rsidRPr="00A16992">
        <w:rPr>
          <w:sz w:val="20"/>
        </w:rPr>
        <w:t>Apropiado para ser utilizado en el control de la iluminación de pasillos, escaleras, garajes, baños, etc., circuitos de advertencias o alarmas y en todo ambiente donde su apertura automática por detección de movimiento y su cierre temporizado lo requiera.</w:t>
      </w:r>
    </w:p>
    <w:p w14:paraId="6E0DE1D8" w14:textId="2E9BE790" w:rsidR="00DA7EB6" w:rsidRPr="00A16992" w:rsidRDefault="00DA7EB6" w:rsidP="00DA7EB6">
      <w:pPr>
        <w:spacing w:after="0"/>
        <w:rPr>
          <w:bCs/>
          <w:sz w:val="20"/>
        </w:rPr>
      </w:pPr>
      <w:bookmarkStart w:id="179" w:name="_Toc353368563"/>
      <w:r w:rsidRPr="00A16992">
        <w:rPr>
          <w:bCs/>
          <w:sz w:val="20"/>
        </w:rPr>
        <w:t xml:space="preserve">Este sensor puede trabajar en conjunto con el sistema de </w:t>
      </w:r>
      <w:r w:rsidR="00616221" w:rsidRPr="00A16992">
        <w:rPr>
          <w:bCs/>
          <w:sz w:val="20"/>
        </w:rPr>
        <w:t>videovigilancia</w:t>
      </w:r>
      <w:r w:rsidRPr="00A16992">
        <w:rPr>
          <w:bCs/>
          <w:sz w:val="20"/>
        </w:rPr>
        <w:t xml:space="preserve"> </w:t>
      </w:r>
      <w:r w:rsidR="00616221" w:rsidRPr="00A16992">
        <w:rPr>
          <w:bCs/>
          <w:sz w:val="20"/>
        </w:rPr>
        <w:t>ya que,</w:t>
      </w:r>
      <w:r w:rsidRPr="00A16992">
        <w:rPr>
          <w:bCs/>
          <w:sz w:val="20"/>
        </w:rPr>
        <w:t xml:space="preserve"> al detectar la presencia de una persona u objeto móvil, envía una señal de modo que la cámara pasa de un estado de stand-by a grabar en línea lo que está viendo, ahorrando espacio en la unidad de almacenamiento</w:t>
      </w:r>
      <w:bookmarkEnd w:id="179"/>
      <w:r w:rsidRPr="00A16992">
        <w:rPr>
          <w:bCs/>
          <w:sz w:val="20"/>
        </w:rPr>
        <w:t xml:space="preserve"> </w:t>
      </w:r>
    </w:p>
    <w:p w14:paraId="259E04D2" w14:textId="77777777" w:rsidR="00DA7EB6" w:rsidRPr="00F57E28" w:rsidRDefault="00DA7EB6" w:rsidP="00DA7EB6">
      <w:pPr>
        <w:pStyle w:val="Default"/>
        <w:contextualSpacing/>
        <w:jc w:val="both"/>
        <w:outlineLvl w:val="0"/>
        <w:rPr>
          <w:rFonts w:ascii="Times New Roman" w:hAnsi="Times New Roman" w:cs="Times New Roman"/>
          <w:bCs/>
          <w:sz w:val="20"/>
          <w:szCs w:val="20"/>
          <w:lang w:val="es-PE"/>
        </w:rPr>
      </w:pPr>
    </w:p>
    <w:p w14:paraId="3A2BAEC0" w14:textId="381E334B" w:rsidR="00DA7EB6" w:rsidRPr="0089453A" w:rsidRDefault="00DA7EB6" w:rsidP="00DA7EB6">
      <w:pPr>
        <w:pStyle w:val="Ttulo3"/>
        <w:rPr>
          <w:b w:val="0"/>
          <w:sz w:val="20"/>
          <w:szCs w:val="20"/>
        </w:rPr>
      </w:pPr>
      <w:bookmarkStart w:id="180" w:name="_Toc353368564"/>
      <w:bookmarkStart w:id="181" w:name="_Toc358713028"/>
      <w:bookmarkStart w:id="182" w:name="_Toc68169600"/>
      <w:bookmarkStart w:id="183" w:name="_Toc68188283"/>
      <w:r w:rsidRPr="002F1451">
        <w:rPr>
          <w:sz w:val="20"/>
          <w:szCs w:val="20"/>
        </w:rPr>
        <w:lastRenderedPageBreak/>
        <w:t>MONTAJE MECÁNICO</w:t>
      </w:r>
      <w:bookmarkEnd w:id="183"/>
      <w:r>
        <w:rPr>
          <w:sz w:val="20"/>
          <w:szCs w:val="20"/>
        </w:rPr>
        <w:t xml:space="preserve"> </w:t>
      </w:r>
      <w:bookmarkEnd w:id="180"/>
      <w:bookmarkEnd w:id="181"/>
      <w:bookmarkEnd w:id="182"/>
    </w:p>
    <w:p w14:paraId="38DBDA03" w14:textId="1CFBC8EE" w:rsidR="00DA7EB6" w:rsidRPr="00CE475C" w:rsidRDefault="00DA7EB6" w:rsidP="00DA7EB6">
      <w:pPr>
        <w:spacing w:after="0"/>
        <w:rPr>
          <w:sz w:val="20"/>
        </w:rPr>
      </w:pPr>
      <w:bookmarkStart w:id="184" w:name="_Toc353368565"/>
      <w:r w:rsidRPr="00CE475C">
        <w:rPr>
          <w:sz w:val="20"/>
        </w:rPr>
        <w:t xml:space="preserve">Consta de toda la tubería conduit tanto rígida como flexible, ferretería de sujeción para montaje de a tubería en pared o techo, los accesorios para el paso de conduit a través de pared o piso, curvas para cambio de sentido en la instalación de la tubería, todas las cajas de paso y cajas condulet para la instalación de derivaciones. Sobre esta estructura mecánica se </w:t>
      </w:r>
      <w:r w:rsidR="00616221" w:rsidRPr="00CE475C">
        <w:rPr>
          <w:sz w:val="20"/>
        </w:rPr>
        <w:t>instalarán</w:t>
      </w:r>
      <w:r w:rsidRPr="00CE475C">
        <w:rPr>
          <w:sz w:val="20"/>
        </w:rPr>
        <w:t xml:space="preserve"> todos los cables de control, instrumentación, seguridad, video, </w:t>
      </w:r>
      <w:r w:rsidR="00616221" w:rsidRPr="00CE475C">
        <w:rPr>
          <w:sz w:val="20"/>
        </w:rPr>
        <w:t>comunicaciones involucradas</w:t>
      </w:r>
      <w:r w:rsidRPr="00CE475C">
        <w:rPr>
          <w:sz w:val="20"/>
        </w:rPr>
        <w:t xml:space="preserve"> en la </w:t>
      </w:r>
      <w:r w:rsidR="007E0E4E">
        <w:rPr>
          <w:sz w:val="20"/>
        </w:rPr>
        <w:t>ESTACIÓN DE DISTRITO</w:t>
      </w:r>
      <w:r w:rsidRPr="00CE475C">
        <w:rPr>
          <w:sz w:val="20"/>
        </w:rPr>
        <w:t>.</w:t>
      </w:r>
      <w:bookmarkEnd w:id="184"/>
    </w:p>
    <w:p w14:paraId="65476BE5" w14:textId="79A2A008" w:rsidR="00DA7EB6" w:rsidRPr="0089453A" w:rsidRDefault="00DA7EB6" w:rsidP="00DA7EB6">
      <w:pPr>
        <w:pStyle w:val="Ttulo3"/>
        <w:rPr>
          <w:b w:val="0"/>
          <w:sz w:val="20"/>
          <w:szCs w:val="20"/>
        </w:rPr>
      </w:pPr>
      <w:bookmarkStart w:id="185" w:name="_Toc353368566"/>
      <w:bookmarkStart w:id="186" w:name="_Toc358713029"/>
      <w:bookmarkStart w:id="187" w:name="_Toc68169601"/>
      <w:bookmarkStart w:id="188" w:name="_Toc68188284"/>
      <w:r w:rsidRPr="002F1451">
        <w:rPr>
          <w:sz w:val="20"/>
          <w:szCs w:val="20"/>
        </w:rPr>
        <w:t>PRUEBAS SAT</w:t>
      </w:r>
      <w:bookmarkEnd w:id="188"/>
      <w:r>
        <w:rPr>
          <w:sz w:val="20"/>
          <w:szCs w:val="20"/>
        </w:rPr>
        <w:t xml:space="preserve"> </w:t>
      </w:r>
      <w:bookmarkEnd w:id="185"/>
      <w:bookmarkEnd w:id="186"/>
      <w:bookmarkEnd w:id="187"/>
    </w:p>
    <w:p w14:paraId="000322FC" w14:textId="0F38EE20" w:rsidR="00DA7EB6" w:rsidRDefault="00DA7EB6" w:rsidP="00DA7EB6">
      <w:pPr>
        <w:spacing w:after="0"/>
        <w:rPr>
          <w:sz w:val="20"/>
        </w:rPr>
      </w:pPr>
      <w:bookmarkStart w:id="189" w:name="_Toc353368567"/>
      <w:r w:rsidRPr="00CE475C">
        <w:rPr>
          <w:sz w:val="20"/>
        </w:rPr>
        <w:t xml:space="preserve">Una vez instalados todos los sistemas de la </w:t>
      </w:r>
      <w:r w:rsidR="007E0E4E">
        <w:rPr>
          <w:sz w:val="20"/>
        </w:rPr>
        <w:t>ESTACIÓN DE DISTRITO</w:t>
      </w:r>
      <w:r w:rsidRPr="00CE475C">
        <w:rPr>
          <w:sz w:val="20"/>
        </w:rPr>
        <w:t xml:space="preserve">, las pruebas SAT sirven para comprobar el buen funcionamiento de lo instalado y hacer pruebas conjuntas de todos los sistemas, para esto deben elaborar protocolos de pruebas por cada equipo y también pruebas de forma conjunta. Separando cada equipo </w:t>
      </w:r>
      <w:r w:rsidR="00616221" w:rsidRPr="00CE475C">
        <w:rPr>
          <w:sz w:val="20"/>
        </w:rPr>
        <w:t>de acuerdo con</w:t>
      </w:r>
      <w:r w:rsidRPr="00CE475C">
        <w:rPr>
          <w:sz w:val="20"/>
        </w:rPr>
        <w:t xml:space="preserve"> su función, en las pruebas conjuntas se verifica la comunicación con la instrumentación, del mismo modo, se </w:t>
      </w:r>
      <w:r w:rsidR="00616221" w:rsidRPr="00CE475C">
        <w:rPr>
          <w:sz w:val="20"/>
        </w:rPr>
        <w:t>probará</w:t>
      </w:r>
      <w:r w:rsidRPr="00CE475C">
        <w:rPr>
          <w:sz w:val="20"/>
        </w:rPr>
        <w:t xml:space="preserve"> la comunicación hacia el Scada y la red.</w:t>
      </w:r>
      <w:bookmarkEnd w:id="189"/>
      <w:r w:rsidRPr="00CE475C">
        <w:rPr>
          <w:sz w:val="20"/>
        </w:rPr>
        <w:t xml:space="preserve"> </w:t>
      </w:r>
      <w:bookmarkEnd w:id="20"/>
      <w:bookmarkEnd w:id="21"/>
      <w:bookmarkEnd w:id="22"/>
      <w:bookmarkEnd w:id="23"/>
      <w:bookmarkEnd w:id="24"/>
      <w:bookmarkEnd w:id="25"/>
      <w:bookmarkEnd w:id="26"/>
    </w:p>
    <w:p w14:paraId="1361DB84" w14:textId="77777777" w:rsidR="00DA7EB6" w:rsidRDefault="00DA7EB6" w:rsidP="00DA7EB6">
      <w:pPr>
        <w:spacing w:before="0" w:after="0"/>
        <w:jc w:val="left"/>
        <w:rPr>
          <w:b/>
          <w:caps/>
          <w:sz w:val="28"/>
        </w:rPr>
      </w:pPr>
      <w:bookmarkStart w:id="190" w:name="_Toc358713031"/>
      <w:r>
        <w:br w:type="page"/>
      </w:r>
    </w:p>
    <w:p w14:paraId="2C2F12C0" w14:textId="77777777" w:rsidR="00DA7EB6" w:rsidRDefault="00DA7EB6" w:rsidP="00DA7EB6">
      <w:pPr>
        <w:pStyle w:val="Ttulo1"/>
      </w:pPr>
      <w:bookmarkStart w:id="191" w:name="_Toc68169602"/>
      <w:bookmarkStart w:id="192" w:name="_Toc68188285"/>
      <w:r>
        <w:lastRenderedPageBreak/>
        <w:t>BIBLIOGRAFÍA</w:t>
      </w:r>
      <w:bookmarkEnd w:id="190"/>
      <w:bookmarkEnd w:id="191"/>
      <w:bookmarkEnd w:id="192"/>
    </w:p>
    <w:p w14:paraId="24EF0F1B"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ANSI A 14.3 Requerimientos de seguridad para escaleras fijas.</w:t>
      </w:r>
    </w:p>
    <w:p w14:paraId="02233540"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ANSI A 14.4 Requerimientos de seguridad para escaleras hechas en Obra.</w:t>
      </w:r>
    </w:p>
    <w:p w14:paraId="1BBE7716"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ANSI B 1.13M Hilos de roscas métricas Perfil M.</w:t>
      </w:r>
    </w:p>
    <w:p w14:paraId="74EB43DF"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ANSI B 18.2.3.5M Pernos hexagonales métricos.</w:t>
      </w:r>
    </w:p>
    <w:p w14:paraId="0097B60B"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ANSI B 18.2.4.1M Tuercas hexagonales métricas Estilo 1.</w:t>
      </w:r>
    </w:p>
    <w:p w14:paraId="572F6EC7"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ANSI B 18.2.4.2M Tuercas hexagonales métricas Estilo 2.</w:t>
      </w:r>
    </w:p>
    <w:p w14:paraId="51B9BDA2"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ANSI/AWS D 1.1 Soldadura de acero-calificado estructural.</w:t>
      </w:r>
    </w:p>
    <w:p w14:paraId="5DACC006"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ASTM A 36 Acero estructural.</w:t>
      </w:r>
    </w:p>
    <w:p w14:paraId="474F8DA8"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BS 1494 Accesorios de colocación para construcción.</w:t>
      </w:r>
    </w:p>
    <w:p w14:paraId="51FA39F3" w14:textId="77777777" w:rsidR="00DA7EB6" w:rsidRPr="00515DFB" w:rsidRDefault="00DA7EB6" w:rsidP="002C5DFE">
      <w:pPr>
        <w:pStyle w:val="Prrafodelista"/>
        <w:numPr>
          <w:ilvl w:val="0"/>
          <w:numId w:val="10"/>
        </w:numPr>
        <w:spacing w:after="200" w:line="360" w:lineRule="auto"/>
        <w:contextualSpacing/>
        <w:jc w:val="both"/>
        <w:rPr>
          <w:sz w:val="20"/>
          <w:szCs w:val="20"/>
        </w:rPr>
      </w:pPr>
      <w:r w:rsidRPr="00515DFB">
        <w:rPr>
          <w:sz w:val="20"/>
          <w:szCs w:val="20"/>
          <w:lang w:val="es-VE"/>
        </w:rPr>
        <w:t>FS RR-F-621 C Marcos, tapas, rejillas, gradas, para buzones y cámaras de inspección.</w:t>
      </w:r>
    </w:p>
    <w:p w14:paraId="078E09E7" w14:textId="77777777" w:rsidR="00DA7EB6" w:rsidRPr="00515DFB" w:rsidRDefault="00DA7EB6" w:rsidP="002C5DFE">
      <w:pPr>
        <w:pStyle w:val="Prrafodelista"/>
        <w:numPr>
          <w:ilvl w:val="0"/>
          <w:numId w:val="10"/>
        </w:numPr>
        <w:spacing w:after="200" w:line="360" w:lineRule="auto"/>
        <w:contextualSpacing/>
        <w:jc w:val="both"/>
        <w:rPr>
          <w:sz w:val="20"/>
          <w:szCs w:val="20"/>
        </w:rPr>
      </w:pPr>
      <w:r>
        <w:rPr>
          <w:sz w:val="20"/>
          <w:szCs w:val="20"/>
          <w:lang w:val="es-VE"/>
        </w:rPr>
        <w:t>NTP</w:t>
      </w:r>
      <w:r w:rsidRPr="00515DFB">
        <w:rPr>
          <w:sz w:val="20"/>
          <w:szCs w:val="20"/>
          <w:lang w:val="es-VE"/>
        </w:rPr>
        <w:t xml:space="preserve"> 341.07</w:t>
      </w:r>
      <w:r>
        <w:rPr>
          <w:sz w:val="20"/>
          <w:szCs w:val="20"/>
          <w:lang w:val="es-VE"/>
        </w:rPr>
        <w:t>1</w:t>
      </w:r>
      <w:r w:rsidRPr="00515DFB">
        <w:rPr>
          <w:sz w:val="20"/>
          <w:szCs w:val="20"/>
          <w:lang w:val="es-VE"/>
        </w:rPr>
        <w:t xml:space="preserve"> Soldadura, diámetros, longitudes y tolerancias.</w:t>
      </w:r>
    </w:p>
    <w:p w14:paraId="6F1EA899" w14:textId="77777777" w:rsidR="00DA7EB6" w:rsidRPr="00515DFB" w:rsidRDefault="00DA7EB6" w:rsidP="002C5DFE">
      <w:pPr>
        <w:pStyle w:val="Prrafodelista"/>
        <w:numPr>
          <w:ilvl w:val="0"/>
          <w:numId w:val="10"/>
        </w:numPr>
        <w:spacing w:after="200" w:line="360" w:lineRule="auto"/>
        <w:contextualSpacing/>
        <w:jc w:val="both"/>
        <w:rPr>
          <w:sz w:val="20"/>
          <w:szCs w:val="20"/>
        </w:rPr>
      </w:pPr>
      <w:r>
        <w:rPr>
          <w:sz w:val="20"/>
          <w:szCs w:val="20"/>
          <w:lang w:val="es-VE"/>
        </w:rPr>
        <w:t>NTP</w:t>
      </w:r>
      <w:r w:rsidRPr="00515DFB">
        <w:rPr>
          <w:sz w:val="20"/>
          <w:szCs w:val="20"/>
          <w:lang w:val="es-VE"/>
        </w:rPr>
        <w:t xml:space="preserve"> 341.073 Soldaduras eléctricas manual por arco. Código de símbolos de electrodos revestidos para soldadura por arco de aceros dulces y aceros de baja aleación con alta resistencia a la tracción.</w:t>
      </w:r>
    </w:p>
    <w:p w14:paraId="0636F2F1" w14:textId="77777777" w:rsidR="00DA7EB6" w:rsidRPr="00515DFB" w:rsidRDefault="00DA7EB6" w:rsidP="002C5DFE">
      <w:pPr>
        <w:pStyle w:val="Prrafodelista"/>
        <w:numPr>
          <w:ilvl w:val="0"/>
          <w:numId w:val="10"/>
        </w:numPr>
        <w:spacing w:after="200" w:line="360" w:lineRule="auto"/>
        <w:contextualSpacing/>
        <w:jc w:val="both"/>
        <w:rPr>
          <w:sz w:val="20"/>
          <w:szCs w:val="20"/>
        </w:rPr>
      </w:pPr>
      <w:r>
        <w:rPr>
          <w:sz w:val="20"/>
          <w:szCs w:val="20"/>
          <w:lang w:val="es-VE"/>
        </w:rPr>
        <w:t>NTP</w:t>
      </w:r>
      <w:r w:rsidRPr="00515DFB">
        <w:rPr>
          <w:sz w:val="20"/>
          <w:szCs w:val="20"/>
          <w:lang w:val="es-VE"/>
        </w:rPr>
        <w:t xml:space="preserve"> 341.083 Planchas gruesas de acero al carbono para uso general y estructural.</w:t>
      </w:r>
    </w:p>
    <w:p w14:paraId="0512B6AF" w14:textId="77777777" w:rsidR="00DA7EB6" w:rsidRPr="00515DFB" w:rsidRDefault="00DA7EB6" w:rsidP="002C5DFE">
      <w:pPr>
        <w:pStyle w:val="Prrafodelista"/>
        <w:numPr>
          <w:ilvl w:val="0"/>
          <w:numId w:val="10"/>
        </w:numPr>
        <w:spacing w:after="200" w:line="360" w:lineRule="auto"/>
        <w:contextualSpacing/>
        <w:jc w:val="both"/>
        <w:rPr>
          <w:sz w:val="20"/>
          <w:szCs w:val="20"/>
        </w:rPr>
      </w:pPr>
      <w:r>
        <w:rPr>
          <w:sz w:val="20"/>
          <w:szCs w:val="20"/>
          <w:lang w:val="es-VE"/>
        </w:rPr>
        <w:t>NTP</w:t>
      </w:r>
      <w:r w:rsidRPr="00515DFB">
        <w:rPr>
          <w:sz w:val="20"/>
          <w:szCs w:val="20"/>
          <w:lang w:val="es-VE"/>
        </w:rPr>
        <w:t xml:space="preserve"> 341.144 Planchas antideslizantes para piso de acero al carbono.</w:t>
      </w:r>
    </w:p>
    <w:p w14:paraId="39F714B7" w14:textId="77777777" w:rsidR="00DA7EB6" w:rsidRPr="00515DFB" w:rsidRDefault="00DA7EB6" w:rsidP="002C5DFE">
      <w:pPr>
        <w:pStyle w:val="Prrafodelista"/>
        <w:numPr>
          <w:ilvl w:val="0"/>
          <w:numId w:val="10"/>
        </w:numPr>
        <w:spacing w:after="200" w:line="360" w:lineRule="auto"/>
        <w:contextualSpacing/>
        <w:jc w:val="both"/>
        <w:rPr>
          <w:sz w:val="20"/>
          <w:szCs w:val="20"/>
        </w:rPr>
      </w:pPr>
      <w:r>
        <w:rPr>
          <w:sz w:val="20"/>
          <w:szCs w:val="20"/>
          <w:lang w:val="es-VE"/>
        </w:rPr>
        <w:t>NTP</w:t>
      </w:r>
      <w:r w:rsidRPr="00515DFB">
        <w:rPr>
          <w:sz w:val="20"/>
          <w:szCs w:val="20"/>
          <w:lang w:val="es-VE"/>
        </w:rPr>
        <w:t xml:space="preserve"> 341.154 Perfiles estructurales de acero soldado.</w:t>
      </w:r>
    </w:p>
    <w:p w14:paraId="56E292B6" w14:textId="77777777" w:rsidR="00DA7EB6" w:rsidRPr="00784559" w:rsidRDefault="00DA7EB6" w:rsidP="002C5DFE">
      <w:pPr>
        <w:pStyle w:val="Prrafodelista"/>
        <w:numPr>
          <w:ilvl w:val="0"/>
          <w:numId w:val="10"/>
        </w:numPr>
        <w:spacing w:after="200" w:line="360" w:lineRule="auto"/>
        <w:contextualSpacing/>
        <w:jc w:val="both"/>
        <w:rPr>
          <w:sz w:val="20"/>
          <w:szCs w:val="20"/>
        </w:rPr>
      </w:pPr>
      <w:r>
        <w:rPr>
          <w:sz w:val="20"/>
          <w:szCs w:val="20"/>
          <w:lang w:val="es-VE"/>
        </w:rPr>
        <w:t>NTP</w:t>
      </w:r>
      <w:r w:rsidRPr="00515DFB">
        <w:rPr>
          <w:sz w:val="20"/>
          <w:szCs w:val="20"/>
          <w:lang w:val="es-VE"/>
        </w:rPr>
        <w:t xml:space="preserve"> 341.067 Características generales y métodos de ensayo del recubrimiento de zinc de productos tubulares de acero y sus accesorios.</w:t>
      </w:r>
    </w:p>
    <w:p w14:paraId="4D232EFA" w14:textId="77777777" w:rsidR="00DA7EB6" w:rsidRPr="00784559" w:rsidRDefault="00DA7EB6" w:rsidP="002C5DFE">
      <w:pPr>
        <w:pStyle w:val="Prrafodelista"/>
        <w:numPr>
          <w:ilvl w:val="0"/>
          <w:numId w:val="10"/>
        </w:numPr>
        <w:spacing w:after="200" w:line="360" w:lineRule="auto"/>
        <w:contextualSpacing/>
        <w:jc w:val="both"/>
        <w:rPr>
          <w:sz w:val="20"/>
          <w:szCs w:val="20"/>
        </w:rPr>
      </w:pPr>
      <w:r>
        <w:rPr>
          <w:sz w:val="20"/>
          <w:szCs w:val="20"/>
          <w:lang w:val="es-VE"/>
        </w:rPr>
        <w:t>CNE: Código Nacional de Electricidad, estructurado por:</w:t>
      </w:r>
    </w:p>
    <w:p w14:paraId="331A251D" w14:textId="77777777" w:rsidR="00DA7EB6" w:rsidRPr="00DA7EB6" w:rsidRDefault="00DA7EB6" w:rsidP="002C5DFE">
      <w:pPr>
        <w:pStyle w:val="Prrafodelista"/>
        <w:numPr>
          <w:ilvl w:val="1"/>
          <w:numId w:val="10"/>
        </w:numPr>
        <w:autoSpaceDE w:val="0"/>
        <w:autoSpaceDN w:val="0"/>
        <w:adjustRightInd w:val="0"/>
        <w:spacing w:line="360" w:lineRule="auto"/>
        <w:contextualSpacing/>
        <w:jc w:val="both"/>
        <w:rPr>
          <w:sz w:val="20"/>
        </w:rPr>
      </w:pPr>
      <w:r w:rsidRPr="00DA7EB6">
        <w:rPr>
          <w:sz w:val="20"/>
          <w:szCs w:val="20"/>
          <w:lang w:val="es-VE"/>
        </w:rPr>
        <w:t>Código Nacional de Electricidad – Utilización.</w:t>
      </w:r>
    </w:p>
    <w:p w14:paraId="3010AC75" w14:textId="08F4D19D" w:rsidR="00634AE8" w:rsidRPr="00DA7EB6" w:rsidRDefault="00DA7EB6" w:rsidP="002C5DFE">
      <w:pPr>
        <w:pStyle w:val="Prrafodelista"/>
        <w:numPr>
          <w:ilvl w:val="1"/>
          <w:numId w:val="10"/>
        </w:numPr>
        <w:autoSpaceDE w:val="0"/>
        <w:autoSpaceDN w:val="0"/>
        <w:adjustRightInd w:val="0"/>
        <w:spacing w:line="360" w:lineRule="auto"/>
        <w:contextualSpacing/>
        <w:jc w:val="both"/>
        <w:rPr>
          <w:sz w:val="20"/>
        </w:rPr>
      </w:pPr>
      <w:r w:rsidRPr="00DA7EB6">
        <w:rPr>
          <w:sz w:val="20"/>
          <w:szCs w:val="20"/>
          <w:lang w:val="es-VE"/>
        </w:rPr>
        <w:t>Código Nacional de Electricidad – Suministro.</w:t>
      </w:r>
    </w:p>
    <w:p w14:paraId="7F0037E4" w14:textId="7B3F55B2" w:rsidR="00FD41FF" w:rsidRPr="00634AE8" w:rsidRDefault="00FD41FF" w:rsidP="00634AE8">
      <w:pPr>
        <w:spacing w:after="200" w:line="360" w:lineRule="auto"/>
        <w:contextualSpacing/>
        <w:rPr>
          <w:sz w:val="20"/>
        </w:rPr>
      </w:pPr>
    </w:p>
    <w:sectPr w:rsidR="00FD41FF" w:rsidRPr="00634AE8" w:rsidSect="00844294">
      <w:headerReference w:type="default" r:id="rId22"/>
      <w:footerReference w:type="default" r:id="rId23"/>
      <w:pgSz w:w="11907" w:h="16840" w:code="9"/>
      <w:pgMar w:top="1134" w:right="708" w:bottom="568"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588B4" w14:textId="77777777" w:rsidR="004973D2" w:rsidRDefault="004973D2">
      <w:r>
        <w:separator/>
      </w:r>
    </w:p>
  </w:endnote>
  <w:endnote w:type="continuationSeparator" w:id="0">
    <w:p w14:paraId="5CFB184B" w14:textId="77777777" w:rsidR="004973D2" w:rsidRDefault="0049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DAutomationHC39M">
    <w:altName w:val="Lucida Console"/>
    <w:charset w:val="00"/>
    <w:family w:val="modern"/>
    <w:pitch w:val="fixed"/>
    <w:sig w:usb0="0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4F463" w14:textId="77777777" w:rsidR="00616221" w:rsidRDefault="0061622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057" w:type="dxa"/>
      <w:tblInd w:w="-1206" w:type="dxa"/>
      <w:tblLayout w:type="fixed"/>
      <w:tblCellMar>
        <w:left w:w="70" w:type="dxa"/>
        <w:right w:w="70" w:type="dxa"/>
      </w:tblCellMar>
      <w:tblLook w:val="04A0" w:firstRow="1" w:lastRow="0" w:firstColumn="1" w:lastColumn="0" w:noHBand="0" w:noVBand="1"/>
    </w:tblPr>
    <w:tblGrid>
      <w:gridCol w:w="425"/>
      <w:gridCol w:w="142"/>
      <w:gridCol w:w="1058"/>
      <w:gridCol w:w="1200"/>
      <w:gridCol w:w="1200"/>
      <w:gridCol w:w="1200"/>
      <w:gridCol w:w="587"/>
      <w:gridCol w:w="1207"/>
      <w:gridCol w:w="531"/>
      <w:gridCol w:w="7"/>
      <w:gridCol w:w="1090"/>
      <w:gridCol w:w="1134"/>
      <w:gridCol w:w="1276"/>
    </w:tblGrid>
    <w:tr w:rsidR="00F30C65" w:rsidRPr="00D24379" w14:paraId="473F79C6" w14:textId="77777777" w:rsidTr="000054FE">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7F65DF6F" w14:textId="217DE82A" w:rsidR="00F30C65" w:rsidRDefault="00F30C65"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758220F7" w14:textId="74C76BC2" w:rsidR="00F30C65" w:rsidRPr="002B07DD" w:rsidRDefault="00F30C65" w:rsidP="002B07DD">
          <w:pPr>
            <w:rPr>
              <w:color w:val="000000"/>
              <w:sz w:val="16"/>
              <w:lang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1C378C7C" w14:textId="3AFF720F" w:rsidR="00F30C65" w:rsidRDefault="00F30C65" w:rsidP="00BD662C">
          <w:pPr>
            <w:spacing w:before="0" w:after="0"/>
            <w:jc w:val="center"/>
            <w:rPr>
              <w:rFonts w:cs="Arial"/>
              <w:color w:val="000000"/>
              <w:sz w:val="16"/>
              <w:lang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center"/>
        </w:tcPr>
        <w:p w14:paraId="1A15390E" w14:textId="49361639" w:rsidR="00F30C65" w:rsidRDefault="00F30C65" w:rsidP="000054FE">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3B3A96EB" w14:textId="067ECAC8" w:rsidR="00F30C65" w:rsidRDefault="00F30C65"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51BC7E20" w14:textId="6F5E0F53" w:rsidR="00F30C65" w:rsidRDefault="00F30C65" w:rsidP="00B9713E">
          <w:pPr>
            <w:spacing w:before="0" w:after="0"/>
            <w:jc w:val="center"/>
            <w:rPr>
              <w:rFonts w:cs="Arial"/>
              <w:color w:val="000000"/>
              <w:sz w:val="16"/>
              <w:szCs w:val="16"/>
              <w:lang w:val="es-PE" w:eastAsia="es-PE"/>
            </w:rPr>
          </w:pPr>
        </w:p>
      </w:tc>
    </w:tr>
    <w:tr w:rsidR="00F30C65" w:rsidRPr="00D24379" w14:paraId="75F52C25" w14:textId="77777777" w:rsidTr="002B07DD">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692F8D33" w14:textId="375E87A2" w:rsidR="00F30C65" w:rsidRPr="00D24379" w:rsidRDefault="00F30C65"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6048C96C" w14:textId="1A011A66" w:rsidR="00F30C65" w:rsidRPr="00D24379" w:rsidRDefault="00F30C65" w:rsidP="000054FE">
          <w:pPr>
            <w:spacing w:before="0" w:after="0"/>
            <w:jc w:val="left"/>
            <w:rPr>
              <w:rFonts w:cs="Arial"/>
              <w:color w:val="000000"/>
              <w:sz w:val="16"/>
              <w:szCs w:val="16"/>
              <w:lang w:val="es-PE"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636423A7" w14:textId="1F083C61" w:rsidR="00F30C65" w:rsidRPr="00D24379" w:rsidRDefault="00F30C65" w:rsidP="00BD662C">
          <w:pPr>
            <w:spacing w:before="0" w:after="0"/>
            <w:jc w:val="center"/>
            <w:rPr>
              <w:rFonts w:ascii="Calibri" w:hAnsi="Calibri" w:cs="Calibri"/>
              <w:color w:val="000000"/>
              <w:sz w:val="22"/>
              <w:szCs w:val="22"/>
              <w:lang w:val="es-PE"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bottom"/>
        </w:tcPr>
        <w:p w14:paraId="25A3945F" w14:textId="77777777" w:rsidR="00F30C65" w:rsidRPr="00D24379" w:rsidRDefault="00F30C65" w:rsidP="00D24379">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0F7FBB7C" w14:textId="7640624E" w:rsidR="00F30C65" w:rsidRPr="00D24379" w:rsidRDefault="00F30C65"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679FBBD1" w14:textId="77777777" w:rsidR="00F30C65" w:rsidRPr="00D24379" w:rsidRDefault="00F30C65" w:rsidP="00B9713E">
          <w:pPr>
            <w:spacing w:before="0" w:after="0"/>
            <w:jc w:val="center"/>
            <w:rPr>
              <w:rFonts w:cs="Arial"/>
              <w:color w:val="000000"/>
              <w:sz w:val="16"/>
              <w:szCs w:val="16"/>
              <w:lang w:val="es-PE" w:eastAsia="es-PE"/>
            </w:rPr>
          </w:pPr>
        </w:p>
      </w:tc>
    </w:tr>
    <w:tr w:rsidR="00F30C65" w:rsidRPr="00D24379" w14:paraId="074F1776" w14:textId="77777777" w:rsidTr="00243DE0">
      <w:trPr>
        <w:trHeight w:val="163"/>
      </w:trPr>
      <w:tc>
        <w:tcPr>
          <w:tcW w:w="567" w:type="dxa"/>
          <w:gridSpan w:val="2"/>
          <w:vMerge w:val="restart"/>
          <w:tcBorders>
            <w:top w:val="single" w:sz="4" w:space="0" w:color="auto"/>
            <w:left w:val="single" w:sz="12" w:space="0" w:color="auto"/>
            <w:bottom w:val="nil"/>
            <w:right w:val="single" w:sz="12" w:space="0" w:color="auto"/>
          </w:tcBorders>
          <w:shd w:val="clear" w:color="auto" w:fill="auto"/>
          <w:noWrap/>
          <w:vAlign w:val="center"/>
        </w:tcPr>
        <w:p w14:paraId="59AB84DF" w14:textId="18F31109" w:rsidR="00F30C65" w:rsidRPr="00D24379" w:rsidRDefault="00F30C65" w:rsidP="00D24379">
          <w:pPr>
            <w:spacing w:before="0" w:after="0"/>
            <w:jc w:val="center"/>
            <w:rPr>
              <w:rFonts w:ascii="Calibri" w:hAnsi="Calibri" w:cs="Calibri"/>
              <w:color w:val="000000"/>
              <w:sz w:val="22"/>
              <w:szCs w:val="22"/>
              <w:lang w:val="es-PE" w:eastAsia="es-PE"/>
            </w:rPr>
          </w:pPr>
        </w:p>
      </w:tc>
      <w:tc>
        <w:tcPr>
          <w:tcW w:w="5245" w:type="dxa"/>
          <w:gridSpan w:val="5"/>
          <w:vMerge w:val="restart"/>
          <w:tcBorders>
            <w:top w:val="single" w:sz="4" w:space="0" w:color="auto"/>
            <w:left w:val="single" w:sz="12" w:space="0" w:color="auto"/>
            <w:bottom w:val="nil"/>
            <w:right w:val="single" w:sz="8" w:space="0" w:color="000000"/>
          </w:tcBorders>
          <w:shd w:val="clear" w:color="auto" w:fill="auto"/>
          <w:noWrap/>
          <w:vAlign w:val="center"/>
        </w:tcPr>
        <w:p w14:paraId="24153B8D" w14:textId="5F389683" w:rsidR="00F30C65" w:rsidRDefault="00F30C65" w:rsidP="000054FE">
          <w:pPr>
            <w:spacing w:before="0" w:after="0"/>
            <w:jc w:val="left"/>
            <w:rPr>
              <w:rFonts w:cs="Arial"/>
              <w:color w:val="000000"/>
              <w:sz w:val="16"/>
              <w:lang w:eastAsia="es-PE"/>
            </w:rPr>
          </w:pPr>
        </w:p>
      </w:tc>
      <w:tc>
        <w:tcPr>
          <w:tcW w:w="1738" w:type="dxa"/>
          <w:gridSpan w:val="2"/>
          <w:vMerge w:val="restart"/>
          <w:tcBorders>
            <w:top w:val="single" w:sz="4" w:space="0" w:color="auto"/>
            <w:left w:val="single" w:sz="8" w:space="0" w:color="auto"/>
            <w:bottom w:val="nil"/>
            <w:right w:val="single" w:sz="8" w:space="0" w:color="000000"/>
          </w:tcBorders>
          <w:shd w:val="clear" w:color="auto" w:fill="auto"/>
          <w:noWrap/>
          <w:vAlign w:val="center"/>
        </w:tcPr>
        <w:p w14:paraId="5D9A5036" w14:textId="545F186B" w:rsidR="00F30C65" w:rsidRDefault="00F30C65" w:rsidP="00BD662C">
          <w:pPr>
            <w:spacing w:before="0" w:after="0"/>
            <w:jc w:val="center"/>
            <w:rPr>
              <w:rFonts w:cs="Arial"/>
              <w:color w:val="000000"/>
              <w:sz w:val="16"/>
              <w:lang w:eastAsia="es-PE"/>
            </w:rPr>
          </w:pPr>
        </w:p>
      </w:tc>
      <w:tc>
        <w:tcPr>
          <w:tcW w:w="1097" w:type="dxa"/>
          <w:gridSpan w:val="2"/>
          <w:tcBorders>
            <w:top w:val="single" w:sz="4" w:space="0" w:color="auto"/>
            <w:left w:val="nil"/>
            <w:bottom w:val="nil"/>
            <w:right w:val="single" w:sz="8" w:space="0" w:color="auto"/>
          </w:tcBorders>
          <w:shd w:val="clear" w:color="auto" w:fill="auto"/>
          <w:noWrap/>
          <w:vAlign w:val="bottom"/>
        </w:tcPr>
        <w:p w14:paraId="0404061B" w14:textId="7C54982E" w:rsidR="00F30C65" w:rsidRPr="003F4F46" w:rsidRDefault="00F30C65" w:rsidP="00D24379">
          <w:pPr>
            <w:spacing w:before="0" w:after="0"/>
            <w:jc w:val="center"/>
            <w:rPr>
              <w:rFonts w:cs="Arial"/>
              <w:color w:val="000000"/>
              <w:sz w:val="16"/>
              <w:lang w:eastAsia="es-PE"/>
            </w:rPr>
          </w:pPr>
        </w:p>
      </w:tc>
      <w:tc>
        <w:tcPr>
          <w:tcW w:w="1134" w:type="dxa"/>
          <w:tcBorders>
            <w:top w:val="single" w:sz="4" w:space="0" w:color="auto"/>
            <w:left w:val="nil"/>
            <w:bottom w:val="nil"/>
            <w:right w:val="single" w:sz="8" w:space="0" w:color="auto"/>
          </w:tcBorders>
          <w:shd w:val="clear" w:color="auto" w:fill="auto"/>
          <w:vAlign w:val="bottom"/>
        </w:tcPr>
        <w:p w14:paraId="296AEF29" w14:textId="74304F06" w:rsidR="00F30C65" w:rsidRPr="00D24379" w:rsidRDefault="00F30C65" w:rsidP="00D24379">
          <w:pPr>
            <w:spacing w:before="0" w:after="0"/>
            <w:jc w:val="center"/>
            <w:rPr>
              <w:rFonts w:cs="Arial"/>
              <w:color w:val="000000"/>
              <w:sz w:val="16"/>
              <w:lang w:eastAsia="es-PE"/>
            </w:rPr>
          </w:pPr>
        </w:p>
      </w:tc>
      <w:tc>
        <w:tcPr>
          <w:tcW w:w="1276" w:type="dxa"/>
          <w:tcBorders>
            <w:top w:val="single" w:sz="4" w:space="0" w:color="auto"/>
            <w:left w:val="nil"/>
            <w:bottom w:val="nil"/>
            <w:right w:val="single" w:sz="12" w:space="0" w:color="auto"/>
          </w:tcBorders>
          <w:shd w:val="clear" w:color="auto" w:fill="auto"/>
          <w:vAlign w:val="bottom"/>
        </w:tcPr>
        <w:p w14:paraId="0665B7F6" w14:textId="40861DC1" w:rsidR="00F30C65" w:rsidRPr="00D24379" w:rsidRDefault="00F30C65" w:rsidP="00D24379">
          <w:pPr>
            <w:spacing w:before="0" w:after="0"/>
            <w:jc w:val="center"/>
            <w:rPr>
              <w:rFonts w:cs="Arial"/>
              <w:color w:val="000000"/>
              <w:sz w:val="16"/>
              <w:szCs w:val="16"/>
              <w:lang w:val="es-PE" w:eastAsia="es-PE"/>
            </w:rPr>
          </w:pPr>
        </w:p>
      </w:tc>
    </w:tr>
    <w:tr w:rsidR="00F30C65" w:rsidRPr="00D24379" w14:paraId="47CDA823" w14:textId="77777777" w:rsidTr="002B07DD">
      <w:trPr>
        <w:trHeight w:val="315"/>
      </w:trPr>
      <w:tc>
        <w:tcPr>
          <w:tcW w:w="567" w:type="dxa"/>
          <w:gridSpan w:val="2"/>
          <w:vMerge/>
          <w:tcBorders>
            <w:top w:val="single" w:sz="8" w:space="0" w:color="auto"/>
            <w:left w:val="single" w:sz="12" w:space="0" w:color="auto"/>
            <w:bottom w:val="nil"/>
            <w:right w:val="single" w:sz="12" w:space="0" w:color="auto"/>
          </w:tcBorders>
          <w:vAlign w:val="center"/>
        </w:tcPr>
        <w:p w14:paraId="0043BB19" w14:textId="77777777" w:rsidR="00F30C65" w:rsidRPr="00D24379" w:rsidRDefault="00F30C65" w:rsidP="00D24379">
          <w:pPr>
            <w:spacing w:before="0" w:after="0"/>
            <w:jc w:val="left"/>
            <w:rPr>
              <w:rFonts w:ascii="Calibri" w:hAnsi="Calibri" w:cs="Calibri"/>
              <w:color w:val="000000"/>
              <w:sz w:val="22"/>
              <w:szCs w:val="22"/>
              <w:lang w:val="es-PE" w:eastAsia="es-PE"/>
            </w:rPr>
          </w:pPr>
        </w:p>
      </w:tc>
      <w:tc>
        <w:tcPr>
          <w:tcW w:w="5245" w:type="dxa"/>
          <w:gridSpan w:val="5"/>
          <w:vMerge/>
          <w:tcBorders>
            <w:top w:val="single" w:sz="8" w:space="0" w:color="auto"/>
            <w:left w:val="single" w:sz="12" w:space="0" w:color="auto"/>
            <w:bottom w:val="nil"/>
            <w:right w:val="single" w:sz="8" w:space="0" w:color="000000"/>
          </w:tcBorders>
          <w:vAlign w:val="center"/>
        </w:tcPr>
        <w:p w14:paraId="416D6E85" w14:textId="77777777" w:rsidR="00F30C65" w:rsidRPr="00D24379" w:rsidRDefault="00F30C65">
          <w:pPr>
            <w:spacing w:before="0" w:after="0"/>
            <w:jc w:val="left"/>
            <w:rPr>
              <w:rFonts w:cs="Arial"/>
              <w:color w:val="000000"/>
              <w:sz w:val="16"/>
              <w:szCs w:val="16"/>
              <w:lang w:val="es-PE" w:eastAsia="es-PE"/>
            </w:rPr>
          </w:pPr>
        </w:p>
      </w:tc>
      <w:tc>
        <w:tcPr>
          <w:tcW w:w="1738" w:type="dxa"/>
          <w:gridSpan w:val="2"/>
          <w:vMerge/>
          <w:tcBorders>
            <w:top w:val="single" w:sz="8" w:space="0" w:color="auto"/>
            <w:left w:val="single" w:sz="8" w:space="0" w:color="auto"/>
            <w:bottom w:val="single" w:sz="4" w:space="0" w:color="auto"/>
            <w:right w:val="single" w:sz="8" w:space="0" w:color="000000"/>
          </w:tcBorders>
          <w:vAlign w:val="center"/>
        </w:tcPr>
        <w:p w14:paraId="1E35C640" w14:textId="77777777" w:rsidR="00F30C65" w:rsidRPr="00D24379" w:rsidRDefault="00F30C65" w:rsidP="00D24379">
          <w:pPr>
            <w:spacing w:before="0" w:after="0"/>
            <w:jc w:val="left"/>
            <w:rPr>
              <w:rFonts w:ascii="Calibri" w:hAnsi="Calibri" w:cs="Calibri"/>
              <w:color w:val="000000"/>
              <w:sz w:val="22"/>
              <w:szCs w:val="22"/>
              <w:lang w:val="es-PE" w:eastAsia="es-PE"/>
            </w:rPr>
          </w:pPr>
        </w:p>
      </w:tc>
      <w:tc>
        <w:tcPr>
          <w:tcW w:w="1097" w:type="dxa"/>
          <w:gridSpan w:val="2"/>
          <w:tcBorders>
            <w:top w:val="nil"/>
            <w:left w:val="nil"/>
            <w:bottom w:val="single" w:sz="4" w:space="0" w:color="auto"/>
            <w:right w:val="single" w:sz="8" w:space="0" w:color="auto"/>
          </w:tcBorders>
          <w:shd w:val="clear" w:color="auto" w:fill="auto"/>
          <w:noWrap/>
          <w:vAlign w:val="bottom"/>
        </w:tcPr>
        <w:p w14:paraId="100356A0" w14:textId="725ABA9E" w:rsidR="00F30C65" w:rsidRPr="00D24379" w:rsidRDefault="00F30C65" w:rsidP="00D24379">
          <w:pPr>
            <w:spacing w:before="0" w:after="0"/>
            <w:jc w:val="left"/>
            <w:rPr>
              <w:rFonts w:ascii="Calibri" w:hAnsi="Calibri" w:cs="Calibri"/>
              <w:color w:val="000000"/>
              <w:sz w:val="22"/>
              <w:szCs w:val="22"/>
              <w:lang w:val="es-PE" w:eastAsia="es-PE"/>
            </w:rPr>
          </w:pPr>
        </w:p>
      </w:tc>
      <w:tc>
        <w:tcPr>
          <w:tcW w:w="1134" w:type="dxa"/>
          <w:tcBorders>
            <w:top w:val="nil"/>
            <w:left w:val="nil"/>
            <w:bottom w:val="single" w:sz="8" w:space="0" w:color="auto"/>
            <w:right w:val="single" w:sz="8" w:space="0" w:color="auto"/>
          </w:tcBorders>
          <w:shd w:val="clear" w:color="auto" w:fill="auto"/>
          <w:vAlign w:val="bottom"/>
        </w:tcPr>
        <w:p w14:paraId="6B1EF5A4" w14:textId="3E76E5CD" w:rsidR="00F30C65" w:rsidRPr="00D24379" w:rsidRDefault="00F30C65"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1DC2734A" w14:textId="3FE139E5" w:rsidR="00F30C65" w:rsidRPr="00D24379" w:rsidRDefault="00F30C65" w:rsidP="00D24379">
          <w:pPr>
            <w:spacing w:before="0" w:after="0"/>
            <w:jc w:val="center"/>
            <w:rPr>
              <w:rFonts w:cs="Arial"/>
              <w:color w:val="000000"/>
              <w:sz w:val="14"/>
              <w:szCs w:val="14"/>
              <w:lang w:val="es-PE" w:eastAsia="es-PE"/>
            </w:rPr>
          </w:pPr>
        </w:p>
      </w:tc>
    </w:tr>
    <w:tr w:rsidR="00F30C65" w:rsidRPr="00D24379" w14:paraId="3A45D6A7" w14:textId="77777777" w:rsidTr="002B07DD">
      <w:trPr>
        <w:trHeight w:val="300"/>
      </w:trPr>
      <w:tc>
        <w:tcPr>
          <w:tcW w:w="567" w:type="dxa"/>
          <w:gridSpan w:val="2"/>
          <w:vMerge w:val="restart"/>
          <w:tcBorders>
            <w:top w:val="single" w:sz="4" w:space="0" w:color="auto"/>
            <w:left w:val="single" w:sz="12" w:space="0" w:color="000000"/>
            <w:bottom w:val="single" w:sz="8" w:space="0" w:color="000000"/>
            <w:right w:val="single" w:sz="12" w:space="0" w:color="auto"/>
          </w:tcBorders>
          <w:shd w:val="clear" w:color="auto" w:fill="auto"/>
          <w:vAlign w:val="center"/>
        </w:tcPr>
        <w:p w14:paraId="37B820C8" w14:textId="72588BCF" w:rsidR="00F30C65" w:rsidRPr="00D24379" w:rsidRDefault="00F30C65" w:rsidP="00D24379">
          <w:pPr>
            <w:spacing w:before="0" w:after="0"/>
            <w:jc w:val="center"/>
            <w:rPr>
              <w:rFonts w:cs="Arial"/>
              <w:color w:val="000000"/>
              <w:sz w:val="16"/>
              <w:szCs w:val="16"/>
              <w:lang w:val="es-PE" w:eastAsia="es-PE"/>
            </w:rPr>
          </w:pPr>
        </w:p>
      </w:tc>
      <w:tc>
        <w:tcPr>
          <w:tcW w:w="5245" w:type="dxa"/>
          <w:gridSpan w:val="5"/>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DCE58DF" w14:textId="2B799512" w:rsidR="00F30C65" w:rsidRPr="00D24379" w:rsidRDefault="00F30C65" w:rsidP="000054FE">
          <w:pPr>
            <w:spacing w:before="0" w:after="0"/>
            <w:jc w:val="left"/>
            <w:rPr>
              <w:rFonts w:cs="Arial"/>
              <w:color w:val="000000"/>
              <w:sz w:val="16"/>
              <w:szCs w:val="16"/>
              <w:lang w:val="es-PE" w:eastAsia="es-PE"/>
            </w:rPr>
          </w:pPr>
        </w:p>
      </w:tc>
      <w:tc>
        <w:tcPr>
          <w:tcW w:w="1738" w:type="dxa"/>
          <w:gridSpan w:val="2"/>
          <w:vMerge w:val="restart"/>
          <w:tcBorders>
            <w:top w:val="single" w:sz="4" w:space="0" w:color="auto"/>
            <w:left w:val="nil"/>
            <w:bottom w:val="single" w:sz="4" w:space="0" w:color="auto"/>
            <w:right w:val="single" w:sz="4" w:space="0" w:color="auto"/>
          </w:tcBorders>
          <w:shd w:val="clear" w:color="auto" w:fill="auto"/>
          <w:vAlign w:val="bottom"/>
        </w:tcPr>
        <w:p w14:paraId="60343009" w14:textId="6EAE3023" w:rsidR="00F30C65" w:rsidRPr="00D24379" w:rsidRDefault="00F30C65" w:rsidP="00D24379">
          <w:pPr>
            <w:spacing w:before="0" w:after="0"/>
            <w:jc w:val="center"/>
            <w:rPr>
              <w:rFonts w:cs="Arial"/>
              <w:color w:val="000000"/>
              <w:sz w:val="16"/>
              <w:szCs w:val="16"/>
              <w:lang w:val="es-PE" w:eastAsia="es-PE"/>
            </w:rPr>
          </w:pPr>
        </w:p>
      </w:tc>
      <w:tc>
        <w:tcPr>
          <w:tcW w:w="1097" w:type="dxa"/>
          <w:gridSpan w:val="2"/>
          <w:tcBorders>
            <w:top w:val="single" w:sz="4" w:space="0" w:color="auto"/>
            <w:left w:val="single" w:sz="4" w:space="0" w:color="auto"/>
            <w:bottom w:val="nil"/>
            <w:right w:val="single" w:sz="4" w:space="0" w:color="auto"/>
          </w:tcBorders>
          <w:shd w:val="clear" w:color="auto" w:fill="auto"/>
          <w:vAlign w:val="bottom"/>
        </w:tcPr>
        <w:p w14:paraId="4D23BEFB" w14:textId="36EAF462" w:rsidR="00F30C65" w:rsidRPr="00D24379" w:rsidRDefault="00F30C65" w:rsidP="00D24379">
          <w:pPr>
            <w:spacing w:before="0" w:after="0"/>
            <w:jc w:val="center"/>
            <w:rPr>
              <w:rFonts w:cs="Arial"/>
              <w:color w:val="000000"/>
              <w:sz w:val="16"/>
              <w:szCs w:val="16"/>
              <w:lang w:val="es-PE" w:eastAsia="es-PE"/>
            </w:rPr>
          </w:pPr>
        </w:p>
      </w:tc>
      <w:tc>
        <w:tcPr>
          <w:tcW w:w="1134" w:type="dxa"/>
          <w:tcBorders>
            <w:top w:val="nil"/>
            <w:left w:val="single" w:sz="4" w:space="0" w:color="auto"/>
            <w:bottom w:val="nil"/>
            <w:right w:val="single" w:sz="8" w:space="0" w:color="000000"/>
          </w:tcBorders>
          <w:shd w:val="clear" w:color="auto" w:fill="auto"/>
          <w:vAlign w:val="bottom"/>
        </w:tcPr>
        <w:p w14:paraId="6F628ABB" w14:textId="7211FB84" w:rsidR="00F30C65" w:rsidRPr="00D24379" w:rsidRDefault="00F30C65" w:rsidP="00D24379">
          <w:pPr>
            <w:spacing w:before="0" w:after="0"/>
            <w:jc w:val="center"/>
            <w:rPr>
              <w:rFonts w:cs="Arial"/>
              <w:color w:val="000000"/>
              <w:sz w:val="16"/>
              <w:szCs w:val="16"/>
              <w:lang w:val="es-PE" w:eastAsia="es-PE"/>
            </w:rPr>
          </w:pPr>
        </w:p>
      </w:tc>
      <w:tc>
        <w:tcPr>
          <w:tcW w:w="1276" w:type="dxa"/>
          <w:tcBorders>
            <w:top w:val="nil"/>
            <w:left w:val="nil"/>
            <w:bottom w:val="nil"/>
            <w:right w:val="single" w:sz="12" w:space="0" w:color="000000"/>
          </w:tcBorders>
          <w:shd w:val="clear" w:color="auto" w:fill="auto"/>
          <w:vAlign w:val="bottom"/>
        </w:tcPr>
        <w:p w14:paraId="32712930" w14:textId="1DB634BD" w:rsidR="00F30C65" w:rsidRPr="00D24379" w:rsidRDefault="00F30C65" w:rsidP="00D24379">
          <w:pPr>
            <w:spacing w:before="0" w:after="0"/>
            <w:jc w:val="center"/>
            <w:rPr>
              <w:rFonts w:cs="Arial"/>
              <w:color w:val="000000"/>
              <w:sz w:val="16"/>
              <w:szCs w:val="16"/>
              <w:lang w:val="es-PE" w:eastAsia="es-PE"/>
            </w:rPr>
          </w:pPr>
        </w:p>
      </w:tc>
    </w:tr>
    <w:tr w:rsidR="00F30C65" w:rsidRPr="003F4F46" w14:paraId="7261C887" w14:textId="77777777" w:rsidTr="002B07DD">
      <w:trPr>
        <w:trHeight w:val="315"/>
      </w:trPr>
      <w:tc>
        <w:tcPr>
          <w:tcW w:w="567" w:type="dxa"/>
          <w:gridSpan w:val="2"/>
          <w:vMerge/>
          <w:tcBorders>
            <w:top w:val="nil"/>
            <w:left w:val="single" w:sz="12" w:space="0" w:color="000000"/>
            <w:bottom w:val="single" w:sz="8" w:space="0" w:color="000000"/>
            <w:right w:val="single" w:sz="12" w:space="0" w:color="auto"/>
          </w:tcBorders>
          <w:vAlign w:val="center"/>
        </w:tcPr>
        <w:p w14:paraId="244891B2" w14:textId="77777777" w:rsidR="00F30C65" w:rsidRPr="00D24379" w:rsidRDefault="00F30C65" w:rsidP="00D24379">
          <w:pPr>
            <w:spacing w:before="0" w:after="0"/>
            <w:jc w:val="left"/>
            <w:rPr>
              <w:rFonts w:cs="Arial"/>
              <w:color w:val="000000"/>
              <w:sz w:val="16"/>
              <w:szCs w:val="16"/>
              <w:lang w:val="es-PE" w:eastAsia="es-PE"/>
            </w:rPr>
          </w:pPr>
        </w:p>
      </w:tc>
      <w:tc>
        <w:tcPr>
          <w:tcW w:w="5245" w:type="dxa"/>
          <w:gridSpan w:val="5"/>
          <w:vMerge/>
          <w:tcBorders>
            <w:top w:val="nil"/>
            <w:left w:val="single" w:sz="12" w:space="0" w:color="auto"/>
            <w:bottom w:val="single" w:sz="4" w:space="0" w:color="auto"/>
            <w:right w:val="single" w:sz="4" w:space="0" w:color="auto"/>
          </w:tcBorders>
          <w:vAlign w:val="center"/>
        </w:tcPr>
        <w:p w14:paraId="0F0A2904" w14:textId="77777777" w:rsidR="00F30C65" w:rsidRPr="00D24379" w:rsidRDefault="00F30C65">
          <w:pPr>
            <w:spacing w:before="0" w:after="0"/>
            <w:jc w:val="left"/>
            <w:rPr>
              <w:rFonts w:cs="Arial"/>
              <w:color w:val="000000"/>
              <w:sz w:val="16"/>
              <w:szCs w:val="16"/>
              <w:lang w:val="es-PE" w:eastAsia="es-PE"/>
            </w:rPr>
          </w:pPr>
        </w:p>
      </w:tc>
      <w:tc>
        <w:tcPr>
          <w:tcW w:w="1738" w:type="dxa"/>
          <w:gridSpan w:val="2"/>
          <w:vMerge/>
          <w:tcBorders>
            <w:top w:val="single" w:sz="8" w:space="0" w:color="000000"/>
            <w:left w:val="nil"/>
            <w:bottom w:val="single" w:sz="4" w:space="0" w:color="auto"/>
            <w:right w:val="single" w:sz="4" w:space="0" w:color="auto"/>
          </w:tcBorders>
          <w:vAlign w:val="center"/>
        </w:tcPr>
        <w:p w14:paraId="13D43FA5" w14:textId="77777777" w:rsidR="00F30C65" w:rsidRPr="00D24379" w:rsidRDefault="00F30C65" w:rsidP="00D24379">
          <w:pPr>
            <w:spacing w:before="0" w:after="0"/>
            <w:jc w:val="left"/>
            <w:rPr>
              <w:rFonts w:cs="Arial"/>
              <w:color w:val="000000"/>
              <w:sz w:val="16"/>
              <w:szCs w:val="16"/>
              <w:lang w:val="es-PE" w:eastAsia="es-PE"/>
            </w:rPr>
          </w:pPr>
        </w:p>
      </w:tc>
      <w:tc>
        <w:tcPr>
          <w:tcW w:w="1097" w:type="dxa"/>
          <w:gridSpan w:val="2"/>
          <w:tcBorders>
            <w:top w:val="nil"/>
            <w:left w:val="single" w:sz="4" w:space="0" w:color="auto"/>
            <w:bottom w:val="single" w:sz="4" w:space="0" w:color="auto"/>
            <w:right w:val="single" w:sz="4" w:space="0" w:color="auto"/>
          </w:tcBorders>
          <w:shd w:val="clear" w:color="auto" w:fill="auto"/>
          <w:vAlign w:val="bottom"/>
        </w:tcPr>
        <w:p w14:paraId="509A5177" w14:textId="06C8CB67" w:rsidR="00F30C65" w:rsidRPr="00D24379" w:rsidRDefault="00F30C65" w:rsidP="00D24379">
          <w:pPr>
            <w:spacing w:before="0" w:after="0"/>
            <w:rPr>
              <w:rFonts w:cs="Arial"/>
              <w:color w:val="000000"/>
              <w:sz w:val="16"/>
              <w:szCs w:val="16"/>
              <w:lang w:val="es-PE" w:eastAsia="es-PE"/>
            </w:rPr>
          </w:pPr>
        </w:p>
      </w:tc>
      <w:tc>
        <w:tcPr>
          <w:tcW w:w="1134" w:type="dxa"/>
          <w:tcBorders>
            <w:top w:val="nil"/>
            <w:left w:val="single" w:sz="4" w:space="0" w:color="auto"/>
            <w:bottom w:val="single" w:sz="8" w:space="0" w:color="000000"/>
            <w:right w:val="single" w:sz="8" w:space="0" w:color="000000"/>
          </w:tcBorders>
          <w:shd w:val="clear" w:color="auto" w:fill="auto"/>
          <w:vAlign w:val="bottom"/>
        </w:tcPr>
        <w:p w14:paraId="4B3428BB" w14:textId="5A9AFC2A" w:rsidR="00F30C65" w:rsidRPr="00D24379" w:rsidRDefault="00F30C65"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2B0B7A5B" w14:textId="49F86DD9" w:rsidR="00F30C65" w:rsidRPr="003F4F46" w:rsidRDefault="00F30C65" w:rsidP="00D24379">
          <w:pPr>
            <w:spacing w:before="0" w:after="0"/>
            <w:jc w:val="center"/>
            <w:rPr>
              <w:rFonts w:cs="Arial"/>
              <w:color w:val="000000"/>
              <w:sz w:val="12"/>
              <w:szCs w:val="12"/>
              <w:lang w:eastAsia="es-PE"/>
            </w:rPr>
          </w:pPr>
        </w:p>
      </w:tc>
    </w:tr>
    <w:tr w:rsidR="00F30C65" w:rsidRPr="00D24379" w14:paraId="1006B876" w14:textId="77777777" w:rsidTr="00243DE0">
      <w:trPr>
        <w:cantSplit/>
        <w:trHeight w:hRule="exact" w:val="315"/>
      </w:trPr>
      <w:tc>
        <w:tcPr>
          <w:tcW w:w="567" w:type="dxa"/>
          <w:gridSpan w:val="2"/>
          <w:tcBorders>
            <w:top w:val="nil"/>
            <w:left w:val="single" w:sz="12" w:space="0" w:color="000000"/>
            <w:bottom w:val="single" w:sz="12" w:space="0" w:color="auto"/>
            <w:right w:val="single" w:sz="12" w:space="0" w:color="auto"/>
          </w:tcBorders>
          <w:shd w:val="clear" w:color="auto" w:fill="auto"/>
          <w:vAlign w:val="bottom"/>
          <w:hideMark/>
        </w:tcPr>
        <w:p w14:paraId="2C56CA39" w14:textId="2B985740" w:rsidR="00F30C65" w:rsidRPr="00D24379" w:rsidRDefault="00F30C65" w:rsidP="00D24379">
          <w:pPr>
            <w:spacing w:before="0" w:after="0"/>
            <w:jc w:val="center"/>
            <w:rPr>
              <w:rFonts w:cs="Arial"/>
              <w:color w:val="000000"/>
              <w:sz w:val="16"/>
              <w:szCs w:val="16"/>
              <w:lang w:val="es-PE" w:eastAsia="es-PE"/>
            </w:rPr>
          </w:pPr>
          <w:r>
            <w:rPr>
              <w:rFonts w:cs="Arial"/>
              <w:color w:val="000000"/>
              <w:sz w:val="16"/>
              <w:lang w:eastAsia="es-PE"/>
            </w:rPr>
            <w:t>B</w:t>
          </w:r>
        </w:p>
      </w:tc>
      <w:tc>
        <w:tcPr>
          <w:tcW w:w="5245" w:type="dxa"/>
          <w:gridSpan w:val="5"/>
          <w:tcBorders>
            <w:top w:val="nil"/>
            <w:left w:val="single" w:sz="12" w:space="0" w:color="auto"/>
            <w:bottom w:val="single" w:sz="8" w:space="0" w:color="000000"/>
            <w:right w:val="single" w:sz="8" w:space="0" w:color="000000"/>
          </w:tcBorders>
          <w:shd w:val="clear" w:color="auto" w:fill="auto"/>
          <w:vAlign w:val="bottom"/>
          <w:hideMark/>
        </w:tcPr>
        <w:p w14:paraId="1898A4D5" w14:textId="43B5F705" w:rsidR="00F30C65" w:rsidRPr="00D24379" w:rsidRDefault="00F30C65" w:rsidP="000054FE">
          <w:pPr>
            <w:spacing w:before="0" w:after="0"/>
            <w:jc w:val="left"/>
            <w:rPr>
              <w:rFonts w:cs="Arial"/>
              <w:color w:val="000000"/>
              <w:sz w:val="16"/>
              <w:szCs w:val="16"/>
              <w:lang w:val="es-PE" w:eastAsia="es-PE"/>
            </w:rPr>
          </w:pPr>
          <w:r w:rsidRPr="00D24379">
            <w:rPr>
              <w:rFonts w:cs="Arial"/>
              <w:color w:val="000000"/>
              <w:sz w:val="16"/>
              <w:lang w:eastAsia="es-PE"/>
            </w:rPr>
            <w:t xml:space="preserve">EMISIÓN </w:t>
          </w:r>
          <w:r>
            <w:rPr>
              <w:rFonts w:cs="Arial"/>
              <w:color w:val="000000"/>
              <w:sz w:val="16"/>
              <w:lang w:eastAsia="es-PE"/>
            </w:rPr>
            <w:t>PARA REVISION</w:t>
          </w:r>
        </w:p>
      </w:tc>
      <w:tc>
        <w:tcPr>
          <w:tcW w:w="1738" w:type="dxa"/>
          <w:gridSpan w:val="2"/>
          <w:tcBorders>
            <w:top w:val="single" w:sz="4" w:space="0" w:color="auto"/>
            <w:left w:val="nil"/>
            <w:bottom w:val="single" w:sz="8" w:space="0" w:color="000000"/>
            <w:right w:val="single" w:sz="8" w:space="0" w:color="000000"/>
          </w:tcBorders>
          <w:shd w:val="clear" w:color="auto" w:fill="auto"/>
          <w:vAlign w:val="bottom"/>
          <w:hideMark/>
        </w:tcPr>
        <w:p w14:paraId="32F834BB" w14:textId="6EDD4D3A" w:rsidR="00F30C65" w:rsidRPr="00D24379" w:rsidRDefault="00F30C65" w:rsidP="00D24379">
          <w:pPr>
            <w:spacing w:before="0" w:after="0"/>
            <w:jc w:val="center"/>
            <w:rPr>
              <w:rFonts w:cs="Arial"/>
              <w:color w:val="000000"/>
              <w:sz w:val="16"/>
              <w:szCs w:val="16"/>
              <w:lang w:val="es-PE" w:eastAsia="es-PE"/>
            </w:rPr>
          </w:pPr>
          <w:r w:rsidRPr="00D24379">
            <w:rPr>
              <w:rFonts w:cs="Arial"/>
              <w:color w:val="000000"/>
              <w:sz w:val="16"/>
              <w:lang w:eastAsia="es-PE"/>
            </w:rPr>
            <w:t>23-</w:t>
          </w:r>
          <w:r>
            <w:rPr>
              <w:rFonts w:cs="Arial"/>
              <w:color w:val="000000"/>
              <w:sz w:val="16"/>
              <w:lang w:eastAsia="es-PE"/>
            </w:rPr>
            <w:t>MARZO</w:t>
          </w:r>
          <w:r w:rsidRPr="00D24379">
            <w:rPr>
              <w:rFonts w:cs="Arial"/>
              <w:color w:val="000000"/>
              <w:sz w:val="16"/>
              <w:lang w:eastAsia="es-PE"/>
            </w:rPr>
            <w:t>-</w:t>
          </w:r>
          <w:r>
            <w:rPr>
              <w:rFonts w:cs="Arial"/>
              <w:color w:val="000000"/>
              <w:sz w:val="16"/>
              <w:lang w:eastAsia="es-PE"/>
            </w:rPr>
            <w:t>21</w:t>
          </w:r>
        </w:p>
      </w:tc>
      <w:tc>
        <w:tcPr>
          <w:tcW w:w="1097" w:type="dxa"/>
          <w:gridSpan w:val="2"/>
          <w:tcBorders>
            <w:top w:val="single" w:sz="4" w:space="0" w:color="auto"/>
            <w:left w:val="nil"/>
            <w:bottom w:val="single" w:sz="12" w:space="0" w:color="auto"/>
            <w:right w:val="single" w:sz="8" w:space="0" w:color="000000"/>
          </w:tcBorders>
          <w:shd w:val="clear" w:color="auto" w:fill="auto"/>
          <w:vAlign w:val="bottom"/>
          <w:hideMark/>
        </w:tcPr>
        <w:p w14:paraId="770BA9FF" w14:textId="77777777" w:rsidR="00F30C65" w:rsidRPr="00D24379" w:rsidRDefault="00F30C65" w:rsidP="00D24379">
          <w:pPr>
            <w:spacing w:before="0" w:after="0"/>
            <w:jc w:val="center"/>
            <w:rPr>
              <w:rFonts w:cs="Arial"/>
              <w:color w:val="000000"/>
              <w:sz w:val="16"/>
              <w:szCs w:val="16"/>
              <w:lang w:val="es-PE" w:eastAsia="es-PE"/>
            </w:rPr>
          </w:pPr>
          <w:r w:rsidRPr="00D24379">
            <w:rPr>
              <w:rFonts w:cs="Arial"/>
              <w:color w:val="000000"/>
              <w:sz w:val="16"/>
              <w:lang w:eastAsia="es-PE"/>
            </w:rPr>
            <w:t>LMJ / SGA</w:t>
          </w:r>
        </w:p>
      </w:tc>
      <w:tc>
        <w:tcPr>
          <w:tcW w:w="1134" w:type="dxa"/>
          <w:tcBorders>
            <w:top w:val="nil"/>
            <w:left w:val="nil"/>
            <w:bottom w:val="single" w:sz="12" w:space="0" w:color="auto"/>
            <w:right w:val="single" w:sz="8" w:space="0" w:color="000000"/>
          </w:tcBorders>
          <w:shd w:val="clear" w:color="auto" w:fill="auto"/>
          <w:vAlign w:val="bottom"/>
          <w:hideMark/>
        </w:tcPr>
        <w:p w14:paraId="15858118" w14:textId="77777777" w:rsidR="00F30C65" w:rsidRPr="00D24379" w:rsidRDefault="00F30C65" w:rsidP="00D24379">
          <w:pPr>
            <w:spacing w:before="0" w:after="0"/>
            <w:jc w:val="center"/>
            <w:rPr>
              <w:rFonts w:cs="Arial"/>
              <w:color w:val="000000"/>
              <w:sz w:val="16"/>
              <w:szCs w:val="16"/>
              <w:lang w:val="es-PE" w:eastAsia="es-PE"/>
            </w:rPr>
          </w:pPr>
          <w:r w:rsidRPr="00D24379">
            <w:rPr>
              <w:rFonts w:cs="Arial"/>
              <w:color w:val="000000"/>
              <w:sz w:val="16"/>
              <w:lang w:eastAsia="es-PE"/>
            </w:rPr>
            <w:t>RUA / CLO</w:t>
          </w:r>
        </w:p>
      </w:tc>
      <w:tc>
        <w:tcPr>
          <w:tcW w:w="1276" w:type="dxa"/>
          <w:tcBorders>
            <w:top w:val="nil"/>
            <w:left w:val="nil"/>
            <w:bottom w:val="single" w:sz="12" w:space="0" w:color="auto"/>
            <w:right w:val="single" w:sz="12" w:space="0" w:color="000000"/>
          </w:tcBorders>
          <w:shd w:val="clear" w:color="auto" w:fill="auto"/>
          <w:vAlign w:val="bottom"/>
          <w:hideMark/>
        </w:tcPr>
        <w:p w14:paraId="3DB62719" w14:textId="77777777" w:rsidR="00F30C65" w:rsidRPr="00D24379" w:rsidRDefault="00F30C65" w:rsidP="00D24379">
          <w:pPr>
            <w:spacing w:before="0" w:after="0"/>
            <w:jc w:val="center"/>
            <w:rPr>
              <w:rFonts w:cs="Arial"/>
              <w:color w:val="000000"/>
              <w:sz w:val="16"/>
              <w:szCs w:val="16"/>
              <w:lang w:val="es-PE" w:eastAsia="es-PE"/>
            </w:rPr>
          </w:pPr>
          <w:r w:rsidRPr="00D24379">
            <w:rPr>
              <w:rFonts w:cs="Arial"/>
              <w:color w:val="000000"/>
              <w:sz w:val="16"/>
              <w:lang w:eastAsia="es-PE"/>
            </w:rPr>
            <w:t>ARO</w:t>
          </w:r>
        </w:p>
      </w:tc>
    </w:tr>
    <w:tr w:rsidR="00F30C65" w:rsidRPr="00D24379" w14:paraId="2A07D6E4" w14:textId="77777777" w:rsidTr="00243DE0">
      <w:trPr>
        <w:cantSplit/>
        <w:trHeight w:val="330"/>
      </w:trPr>
      <w:tc>
        <w:tcPr>
          <w:tcW w:w="567" w:type="dxa"/>
          <w:gridSpan w:val="2"/>
          <w:tcBorders>
            <w:top w:val="single" w:sz="12" w:space="0" w:color="auto"/>
            <w:left w:val="single" w:sz="12" w:space="0" w:color="000000"/>
            <w:bottom w:val="nil"/>
            <w:right w:val="single" w:sz="12" w:space="0" w:color="auto"/>
          </w:tcBorders>
          <w:shd w:val="clear" w:color="auto" w:fill="auto"/>
          <w:vAlign w:val="bottom"/>
          <w:hideMark/>
        </w:tcPr>
        <w:p w14:paraId="6CDF3A31"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w:t>
          </w:r>
        </w:p>
      </w:tc>
      <w:tc>
        <w:tcPr>
          <w:tcW w:w="5245" w:type="dxa"/>
          <w:gridSpan w:val="5"/>
          <w:tcBorders>
            <w:top w:val="single" w:sz="12" w:space="0" w:color="000000"/>
            <w:left w:val="single" w:sz="12" w:space="0" w:color="auto"/>
            <w:bottom w:val="single" w:sz="12" w:space="0" w:color="000000"/>
            <w:right w:val="single" w:sz="12" w:space="0" w:color="auto"/>
          </w:tcBorders>
          <w:shd w:val="clear" w:color="auto" w:fill="auto"/>
          <w:vAlign w:val="bottom"/>
          <w:hideMark/>
        </w:tcPr>
        <w:p w14:paraId="4AC853E6"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DESCRIPCIÓN </w:t>
          </w:r>
        </w:p>
      </w:tc>
      <w:tc>
        <w:tcPr>
          <w:tcW w:w="1738" w:type="dxa"/>
          <w:gridSpan w:val="2"/>
          <w:tcBorders>
            <w:top w:val="single" w:sz="12" w:space="0" w:color="000000"/>
            <w:left w:val="single" w:sz="12" w:space="0" w:color="auto"/>
            <w:bottom w:val="single" w:sz="12" w:space="0" w:color="000000"/>
            <w:right w:val="single" w:sz="8" w:space="0" w:color="000000"/>
          </w:tcBorders>
          <w:shd w:val="clear" w:color="auto" w:fill="auto"/>
          <w:vAlign w:val="bottom"/>
          <w:hideMark/>
        </w:tcPr>
        <w:p w14:paraId="02478031"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FECHA </w:t>
          </w:r>
        </w:p>
      </w:tc>
      <w:tc>
        <w:tcPr>
          <w:tcW w:w="1097" w:type="dxa"/>
          <w:gridSpan w:val="2"/>
          <w:tcBorders>
            <w:top w:val="single" w:sz="12" w:space="0" w:color="auto"/>
            <w:left w:val="nil"/>
            <w:bottom w:val="single" w:sz="12" w:space="0" w:color="000000"/>
            <w:right w:val="single" w:sz="8" w:space="0" w:color="000000"/>
          </w:tcBorders>
          <w:shd w:val="clear" w:color="auto" w:fill="auto"/>
          <w:vAlign w:val="bottom"/>
          <w:hideMark/>
        </w:tcPr>
        <w:p w14:paraId="0C0D7EEB"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ELABORÓ</w:t>
          </w:r>
        </w:p>
      </w:tc>
      <w:tc>
        <w:tcPr>
          <w:tcW w:w="1134" w:type="dxa"/>
          <w:tcBorders>
            <w:top w:val="single" w:sz="12" w:space="0" w:color="auto"/>
            <w:left w:val="nil"/>
            <w:bottom w:val="single" w:sz="12" w:space="0" w:color="000000"/>
            <w:right w:val="single" w:sz="8" w:space="0" w:color="000000"/>
          </w:tcBorders>
          <w:shd w:val="clear" w:color="auto" w:fill="auto"/>
          <w:vAlign w:val="bottom"/>
          <w:hideMark/>
        </w:tcPr>
        <w:p w14:paraId="7CCAA9CD"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REVISÓ</w:t>
          </w:r>
        </w:p>
      </w:tc>
      <w:tc>
        <w:tcPr>
          <w:tcW w:w="1276" w:type="dxa"/>
          <w:tcBorders>
            <w:top w:val="single" w:sz="12" w:space="0" w:color="auto"/>
            <w:left w:val="nil"/>
            <w:bottom w:val="single" w:sz="12" w:space="0" w:color="000000"/>
            <w:right w:val="single" w:sz="12" w:space="0" w:color="000000"/>
          </w:tcBorders>
          <w:shd w:val="clear" w:color="auto" w:fill="auto"/>
          <w:vAlign w:val="bottom"/>
          <w:hideMark/>
        </w:tcPr>
        <w:p w14:paraId="05E129A8"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APROBÓ</w:t>
          </w:r>
        </w:p>
      </w:tc>
    </w:tr>
    <w:tr w:rsidR="00F30C65" w:rsidRPr="00D24379" w14:paraId="34270970" w14:textId="77777777" w:rsidTr="00243DE0">
      <w:trPr>
        <w:cantSplit/>
        <w:trHeight w:val="315"/>
      </w:trPr>
      <w:tc>
        <w:tcPr>
          <w:tcW w:w="2825" w:type="dxa"/>
          <w:gridSpan w:val="4"/>
          <w:vMerge w:val="restart"/>
          <w:tcBorders>
            <w:top w:val="single" w:sz="12" w:space="0" w:color="000000"/>
            <w:left w:val="single" w:sz="12" w:space="0" w:color="000000"/>
            <w:bottom w:val="single" w:sz="12" w:space="0" w:color="000000"/>
            <w:right w:val="single" w:sz="12" w:space="0" w:color="auto"/>
          </w:tcBorders>
          <w:shd w:val="clear" w:color="auto" w:fill="auto"/>
          <w:vAlign w:val="bottom"/>
          <w:hideMark/>
        </w:tcPr>
        <w:p w14:paraId="09CBBFE6" w14:textId="77777777" w:rsidR="00F30C65" w:rsidRPr="00D24379" w:rsidRDefault="00F30C65" w:rsidP="00D24379">
          <w:pPr>
            <w:spacing w:before="0" w:after="0"/>
            <w:rPr>
              <w:rFonts w:cs="Arial"/>
              <w:b/>
              <w:bCs/>
              <w:color w:val="000000"/>
              <w:sz w:val="16"/>
              <w:szCs w:val="16"/>
              <w:lang w:val="es-PE" w:eastAsia="es-PE"/>
            </w:rPr>
          </w:pPr>
          <w:r w:rsidRPr="00D24379">
            <w:rPr>
              <w:rFonts w:cs="Arial"/>
              <w:b/>
              <w:bCs/>
              <w:color w:val="000000"/>
              <w:sz w:val="16"/>
              <w:lang w:eastAsia="es-PE"/>
            </w:rPr>
            <w:t>ÁREA DE DISTRIBUCIÓN</w:t>
          </w:r>
        </w:p>
      </w:tc>
      <w:tc>
        <w:tcPr>
          <w:tcW w:w="4725" w:type="dxa"/>
          <w:gridSpan w:val="5"/>
          <w:tcBorders>
            <w:top w:val="single" w:sz="12" w:space="0" w:color="000000"/>
            <w:left w:val="single" w:sz="12" w:space="0" w:color="auto"/>
            <w:bottom w:val="nil"/>
            <w:right w:val="single" w:sz="12" w:space="0" w:color="auto"/>
          </w:tcBorders>
          <w:shd w:val="clear" w:color="auto" w:fill="auto"/>
          <w:vAlign w:val="bottom"/>
          <w:hideMark/>
        </w:tcPr>
        <w:p w14:paraId="688D9093" w14:textId="77777777" w:rsidR="00F30C65" w:rsidRPr="00D24379" w:rsidRDefault="00F30C65" w:rsidP="00D24379">
          <w:pPr>
            <w:spacing w:before="0" w:after="0"/>
            <w:rPr>
              <w:rFonts w:cs="Arial"/>
              <w:b/>
              <w:bCs/>
              <w:color w:val="000000"/>
              <w:sz w:val="16"/>
              <w:szCs w:val="16"/>
              <w:lang w:val="es-PE" w:eastAsia="es-PE"/>
            </w:rPr>
          </w:pPr>
          <w:r w:rsidRPr="00D24379">
            <w:rPr>
              <w:rFonts w:cs="Arial"/>
              <w:b/>
              <w:bCs/>
              <w:color w:val="000000"/>
              <w:sz w:val="16"/>
              <w:lang w:eastAsia="es-PE"/>
            </w:rPr>
            <w:t>DISTRIBUIDO POR</w:t>
          </w:r>
        </w:p>
      </w:tc>
      <w:tc>
        <w:tcPr>
          <w:tcW w:w="3507" w:type="dxa"/>
          <w:gridSpan w:val="4"/>
          <w:vMerge w:val="restart"/>
          <w:tcBorders>
            <w:top w:val="single" w:sz="12" w:space="0" w:color="000000"/>
            <w:left w:val="single" w:sz="12" w:space="0" w:color="auto"/>
            <w:bottom w:val="nil"/>
            <w:right w:val="single" w:sz="12" w:space="0" w:color="000000"/>
          </w:tcBorders>
          <w:shd w:val="clear" w:color="auto" w:fill="auto"/>
          <w:vAlign w:val="bottom"/>
          <w:hideMark/>
        </w:tcPr>
        <w:p w14:paraId="19F0562F"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ARCHIVO</w:t>
          </w:r>
        </w:p>
      </w:tc>
    </w:tr>
    <w:tr w:rsidR="00F30C65" w:rsidRPr="00D24379" w14:paraId="67F5EC47" w14:textId="77777777" w:rsidTr="00243DE0">
      <w:trPr>
        <w:trHeight w:val="315"/>
      </w:trPr>
      <w:tc>
        <w:tcPr>
          <w:tcW w:w="2825" w:type="dxa"/>
          <w:gridSpan w:val="4"/>
          <w:vMerge/>
          <w:tcBorders>
            <w:top w:val="single" w:sz="12" w:space="0" w:color="000000"/>
            <w:left w:val="single" w:sz="12" w:space="0" w:color="000000"/>
            <w:bottom w:val="single" w:sz="12" w:space="0" w:color="000000"/>
            <w:right w:val="single" w:sz="12" w:space="0" w:color="auto"/>
          </w:tcBorders>
          <w:vAlign w:val="center"/>
          <w:hideMark/>
        </w:tcPr>
        <w:p w14:paraId="58A1E8A6" w14:textId="77777777" w:rsidR="00F30C65" w:rsidRPr="00D24379" w:rsidRDefault="00F30C65" w:rsidP="00D24379">
          <w:pPr>
            <w:spacing w:before="0" w:after="0"/>
            <w:jc w:val="left"/>
            <w:rPr>
              <w:rFonts w:cs="Arial"/>
              <w:b/>
              <w:bCs/>
              <w:color w:val="000000"/>
              <w:sz w:val="16"/>
              <w:szCs w:val="16"/>
              <w:lang w:val="es-PE" w:eastAsia="es-PE"/>
            </w:rPr>
          </w:pPr>
        </w:p>
      </w:tc>
      <w:tc>
        <w:tcPr>
          <w:tcW w:w="4725" w:type="dxa"/>
          <w:gridSpan w:val="5"/>
          <w:tcBorders>
            <w:top w:val="nil"/>
            <w:left w:val="single" w:sz="12" w:space="0" w:color="auto"/>
            <w:bottom w:val="single" w:sz="12" w:space="0" w:color="000000"/>
            <w:right w:val="single" w:sz="12" w:space="0" w:color="auto"/>
          </w:tcBorders>
          <w:shd w:val="clear" w:color="auto" w:fill="auto"/>
          <w:vAlign w:val="bottom"/>
          <w:hideMark/>
        </w:tcPr>
        <w:p w14:paraId="566715C6" w14:textId="77777777" w:rsidR="00F30C65" w:rsidRPr="00D24379" w:rsidRDefault="00F30C65" w:rsidP="00B9713E">
          <w:pPr>
            <w:spacing w:before="0" w:after="0"/>
            <w:rPr>
              <w:rFonts w:cs="Arial"/>
              <w:color w:val="000000"/>
              <w:sz w:val="16"/>
              <w:szCs w:val="16"/>
              <w:lang w:val="es-PE" w:eastAsia="es-PE"/>
            </w:rPr>
          </w:pPr>
        </w:p>
      </w:tc>
      <w:tc>
        <w:tcPr>
          <w:tcW w:w="3507" w:type="dxa"/>
          <w:gridSpan w:val="4"/>
          <w:vMerge/>
          <w:tcBorders>
            <w:top w:val="single" w:sz="12" w:space="0" w:color="000000"/>
            <w:left w:val="single" w:sz="12" w:space="0" w:color="auto"/>
            <w:bottom w:val="nil"/>
            <w:right w:val="single" w:sz="12" w:space="0" w:color="000000"/>
          </w:tcBorders>
          <w:vAlign w:val="center"/>
          <w:hideMark/>
        </w:tcPr>
        <w:p w14:paraId="4BBB353B" w14:textId="77777777" w:rsidR="00F30C65" w:rsidRPr="00D24379" w:rsidRDefault="00F30C65" w:rsidP="00D24379">
          <w:pPr>
            <w:spacing w:before="0" w:after="0"/>
            <w:jc w:val="left"/>
            <w:rPr>
              <w:rFonts w:cs="Arial"/>
              <w:b/>
              <w:bCs/>
              <w:color w:val="000000"/>
              <w:sz w:val="16"/>
              <w:szCs w:val="16"/>
              <w:lang w:val="es-PE" w:eastAsia="es-PE"/>
            </w:rPr>
          </w:pPr>
        </w:p>
      </w:tc>
    </w:tr>
    <w:tr w:rsidR="00F30C65" w:rsidRPr="00D24379" w14:paraId="61668E09" w14:textId="77777777" w:rsidTr="00243DE0">
      <w:trPr>
        <w:cantSplit/>
        <w:trHeight w:val="330"/>
      </w:trPr>
      <w:tc>
        <w:tcPr>
          <w:tcW w:w="425" w:type="dxa"/>
          <w:tcBorders>
            <w:top w:val="nil"/>
            <w:left w:val="single" w:sz="12" w:space="0" w:color="000000"/>
            <w:bottom w:val="single" w:sz="12" w:space="0" w:color="auto"/>
            <w:right w:val="single" w:sz="8" w:space="0" w:color="000000"/>
          </w:tcBorders>
          <w:shd w:val="clear" w:color="auto" w:fill="auto"/>
          <w:hideMark/>
        </w:tcPr>
        <w:p w14:paraId="60764372"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gridSpan w:val="2"/>
          <w:tcBorders>
            <w:top w:val="nil"/>
            <w:left w:val="nil"/>
            <w:bottom w:val="single" w:sz="12" w:space="0" w:color="auto"/>
            <w:right w:val="single" w:sz="8" w:space="0" w:color="000000"/>
          </w:tcBorders>
          <w:shd w:val="clear" w:color="auto" w:fill="auto"/>
          <w:hideMark/>
        </w:tcPr>
        <w:p w14:paraId="34065C95"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731A96BE"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5E15F653"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0B97BF5F"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87" w:type="dxa"/>
          <w:tcBorders>
            <w:top w:val="nil"/>
            <w:left w:val="nil"/>
            <w:bottom w:val="single" w:sz="12" w:space="0" w:color="auto"/>
            <w:right w:val="single" w:sz="8" w:space="0" w:color="000000"/>
          </w:tcBorders>
          <w:shd w:val="clear" w:color="auto" w:fill="auto"/>
          <w:vAlign w:val="bottom"/>
          <w:hideMark/>
        </w:tcPr>
        <w:p w14:paraId="57956498"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7" w:type="dxa"/>
          <w:tcBorders>
            <w:top w:val="single" w:sz="12" w:space="0" w:color="000000"/>
            <w:left w:val="nil"/>
            <w:bottom w:val="single" w:sz="12" w:space="0" w:color="auto"/>
            <w:right w:val="single" w:sz="8" w:space="0" w:color="000000"/>
          </w:tcBorders>
          <w:shd w:val="clear" w:color="auto" w:fill="auto"/>
          <w:vAlign w:val="bottom"/>
          <w:hideMark/>
        </w:tcPr>
        <w:p w14:paraId="19410731"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38" w:type="dxa"/>
          <w:gridSpan w:val="2"/>
          <w:tcBorders>
            <w:top w:val="nil"/>
            <w:left w:val="nil"/>
            <w:bottom w:val="single" w:sz="12" w:space="0" w:color="auto"/>
            <w:right w:val="single" w:sz="12" w:space="0" w:color="auto"/>
          </w:tcBorders>
          <w:shd w:val="clear" w:color="auto" w:fill="auto"/>
          <w:vAlign w:val="bottom"/>
          <w:hideMark/>
        </w:tcPr>
        <w:p w14:paraId="6EBDB2D2"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3500" w:type="dxa"/>
          <w:gridSpan w:val="3"/>
          <w:tcBorders>
            <w:top w:val="nil"/>
            <w:left w:val="single" w:sz="12" w:space="0" w:color="auto"/>
            <w:bottom w:val="single" w:sz="12" w:space="0" w:color="auto"/>
            <w:right w:val="single" w:sz="12" w:space="0" w:color="000000"/>
          </w:tcBorders>
          <w:shd w:val="clear" w:color="auto" w:fill="auto"/>
          <w:vAlign w:val="bottom"/>
          <w:hideMark/>
        </w:tcPr>
        <w:p w14:paraId="7E822230" w14:textId="77777777" w:rsidR="00F30C65" w:rsidRPr="00D24379" w:rsidRDefault="00F30C65" w:rsidP="00D24379">
          <w:pPr>
            <w:spacing w:before="0" w:after="0"/>
            <w:jc w:val="center"/>
            <w:rPr>
              <w:rFonts w:cs="Arial"/>
              <w:b/>
              <w:bCs/>
              <w:color w:val="000000"/>
              <w:sz w:val="16"/>
              <w:szCs w:val="16"/>
              <w:lang w:val="es-PE" w:eastAsia="es-PE"/>
            </w:rPr>
          </w:pPr>
          <w:r w:rsidRPr="00D24379">
            <w:rPr>
              <w:rFonts w:cs="Arial"/>
              <w:b/>
              <w:bCs/>
              <w:color w:val="000000"/>
              <w:sz w:val="16"/>
              <w:lang w:eastAsia="es-PE"/>
            </w:rPr>
            <w:t>MAGNÉTICO</w:t>
          </w:r>
        </w:p>
      </w:tc>
    </w:tr>
  </w:tbl>
  <w:p w14:paraId="3663E030" w14:textId="77777777" w:rsidR="00F30C65" w:rsidRPr="00B9713E" w:rsidRDefault="00F30C65">
    <w:pPr>
      <w:pStyle w:val="Piedepgina"/>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25FB6" w14:textId="77777777" w:rsidR="00616221" w:rsidRDefault="0061622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BE4E3" w14:textId="77777777" w:rsidR="00F30C65" w:rsidRDefault="00F30C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1515E" w14:textId="77777777" w:rsidR="004973D2" w:rsidRDefault="004973D2">
      <w:r>
        <w:separator/>
      </w:r>
    </w:p>
  </w:footnote>
  <w:footnote w:type="continuationSeparator" w:id="0">
    <w:p w14:paraId="380817F3" w14:textId="77777777" w:rsidR="004973D2" w:rsidRDefault="0049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6B8C3" w14:textId="77777777" w:rsidR="00616221" w:rsidRDefault="0061622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77"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540"/>
      <w:gridCol w:w="167"/>
      <w:gridCol w:w="4505"/>
      <w:gridCol w:w="159"/>
      <w:gridCol w:w="2106"/>
    </w:tblGrid>
    <w:tr w:rsidR="00F30C65" w:rsidRPr="007E0E4E" w14:paraId="2F0198A2" w14:textId="77777777" w:rsidTr="005A4627">
      <w:trPr>
        <w:cantSplit/>
        <w:trHeight w:val="499"/>
      </w:trPr>
      <w:tc>
        <w:tcPr>
          <w:tcW w:w="2296" w:type="dxa"/>
          <w:vMerge w:val="restart"/>
          <w:tcBorders>
            <w:top w:val="single" w:sz="12" w:space="0" w:color="auto"/>
            <w:bottom w:val="single" w:sz="12" w:space="0" w:color="auto"/>
            <w:right w:val="single" w:sz="6" w:space="0" w:color="auto"/>
          </w:tcBorders>
        </w:tcPr>
        <w:p w14:paraId="7E2AE0DD" w14:textId="29AD6EA5" w:rsidR="00F30C65" w:rsidRDefault="00F30C65" w:rsidP="005A4627">
          <w:pPr>
            <w:rPr>
              <w:sz w:val="16"/>
              <w:lang w:val="en-US"/>
            </w:rPr>
          </w:pPr>
          <w:r>
            <w:rPr>
              <w:noProof/>
            </w:rPr>
            <w:drawing>
              <wp:inline distT="0" distB="0" distL="0" distR="0" wp14:anchorId="7D7A874E" wp14:editId="60A5B398">
                <wp:extent cx="1518285" cy="521970"/>
                <wp:effectExtent l="0" t="0" r="5715" b="0"/>
                <wp:docPr id="30" name="Imagen 30"/>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18285" cy="521970"/>
                        </a:xfrm>
                        <a:prstGeom prst="rect">
                          <a:avLst/>
                        </a:prstGeom>
                      </pic:spPr>
                    </pic:pic>
                  </a:graphicData>
                </a:graphic>
              </wp:inline>
            </w:drawing>
          </w:r>
        </w:p>
        <w:p w14:paraId="4E01708D" w14:textId="77777777" w:rsidR="00F30C65" w:rsidRDefault="00F30C65" w:rsidP="005A4627">
          <w:pPr>
            <w:rPr>
              <w:sz w:val="16"/>
              <w:lang w:val="en-US"/>
            </w:rPr>
          </w:pPr>
        </w:p>
      </w:tc>
      <w:tc>
        <w:tcPr>
          <w:tcW w:w="168" w:type="dxa"/>
          <w:tcBorders>
            <w:left w:val="single" w:sz="6" w:space="0" w:color="auto"/>
          </w:tcBorders>
        </w:tcPr>
        <w:p w14:paraId="2847AB37" w14:textId="77777777" w:rsidR="00F30C65" w:rsidRDefault="00F30C65" w:rsidP="005A4627">
          <w:pPr>
            <w:rPr>
              <w:sz w:val="16"/>
              <w:lang w:val="en-US"/>
            </w:rPr>
          </w:pPr>
        </w:p>
      </w:tc>
      <w:tc>
        <w:tcPr>
          <w:tcW w:w="4694" w:type="dxa"/>
          <w:vMerge w:val="restart"/>
          <w:vAlign w:val="center"/>
        </w:tcPr>
        <w:p w14:paraId="60801639" w14:textId="744DD49A" w:rsidR="00F30C65" w:rsidRPr="007550F6" w:rsidRDefault="00F30C65" w:rsidP="00602A97">
          <w:pPr>
            <w:spacing w:before="0" w:after="0"/>
            <w:jc w:val="center"/>
            <w:rPr>
              <w:b/>
              <w:bCs/>
              <w:sz w:val="20"/>
            </w:rPr>
          </w:pPr>
          <w:r w:rsidRPr="002B07DD">
            <w:rPr>
              <w:b/>
              <w:bCs/>
              <w:sz w:val="20"/>
            </w:rPr>
            <w:t>COSTOS UNITARIOS DE LOS ACTIVOS DE REDES</w:t>
          </w:r>
          <w:r w:rsidRPr="00D5288F">
            <w:rPr>
              <w:rFonts w:cs="Arial"/>
              <w:b/>
              <w:sz w:val="20"/>
            </w:rPr>
            <w:t xml:space="preserve">  </w:t>
          </w:r>
        </w:p>
      </w:tc>
      <w:tc>
        <w:tcPr>
          <w:tcW w:w="160" w:type="dxa"/>
          <w:tcBorders>
            <w:right w:val="single" w:sz="6" w:space="0" w:color="auto"/>
          </w:tcBorders>
        </w:tcPr>
        <w:p w14:paraId="2CE18038" w14:textId="77777777" w:rsidR="00F30C65" w:rsidRDefault="00F30C65" w:rsidP="005A4627">
          <w:pPr>
            <w:rPr>
              <w:sz w:val="16"/>
              <w:lang w:val="es-ES"/>
            </w:rPr>
          </w:pPr>
        </w:p>
      </w:tc>
      <w:tc>
        <w:tcPr>
          <w:tcW w:w="2159" w:type="dxa"/>
          <w:tcBorders>
            <w:top w:val="single" w:sz="12" w:space="0" w:color="auto"/>
            <w:left w:val="single" w:sz="6" w:space="0" w:color="auto"/>
            <w:bottom w:val="single" w:sz="6" w:space="0" w:color="auto"/>
          </w:tcBorders>
          <w:vAlign w:val="center"/>
        </w:tcPr>
        <w:p w14:paraId="6200B351" w14:textId="77777777" w:rsidR="00F30C65" w:rsidRPr="009F61F5" w:rsidRDefault="00F30C65" w:rsidP="005A4627">
          <w:pPr>
            <w:spacing w:before="0" w:after="0"/>
            <w:jc w:val="center"/>
            <w:rPr>
              <w:sz w:val="16"/>
              <w:lang w:val="en-US"/>
            </w:rPr>
          </w:pPr>
          <w:r w:rsidRPr="009F61F5">
            <w:rPr>
              <w:sz w:val="16"/>
              <w:lang w:val="en-US"/>
            </w:rPr>
            <w:t>DOCUMENTO N</w:t>
          </w:r>
          <w:r w:rsidRPr="009F61F5">
            <w:rPr>
              <w:sz w:val="16"/>
              <w:vertAlign w:val="superscript"/>
              <w:lang w:val="en-US"/>
            </w:rPr>
            <w:t>o</w:t>
          </w:r>
          <w:r w:rsidRPr="009F61F5">
            <w:rPr>
              <w:sz w:val="16"/>
              <w:lang w:val="en-US"/>
            </w:rPr>
            <w:t xml:space="preserve"> </w:t>
          </w:r>
        </w:p>
        <w:p w14:paraId="4FEC157F" w14:textId="194B73A0" w:rsidR="00F30C65" w:rsidRPr="00065384" w:rsidRDefault="00616221" w:rsidP="00F320EB">
          <w:pPr>
            <w:spacing w:before="0" w:after="0"/>
            <w:jc w:val="center"/>
            <w:rPr>
              <w:sz w:val="16"/>
              <w:lang w:val="en-US"/>
            </w:rPr>
          </w:pPr>
          <w:r>
            <w:rPr>
              <w:sz w:val="16"/>
              <w:szCs w:val="16"/>
              <w:lang w:val="en-US"/>
            </w:rPr>
            <w:t>2021</w:t>
          </w:r>
          <w:r w:rsidRPr="003F01F9">
            <w:rPr>
              <w:sz w:val="16"/>
              <w:szCs w:val="16"/>
              <w:lang w:val="en-US"/>
            </w:rPr>
            <w:t>-</w:t>
          </w:r>
          <w:r>
            <w:rPr>
              <w:sz w:val="16"/>
              <w:szCs w:val="16"/>
              <w:lang w:val="en-US"/>
            </w:rPr>
            <w:t>ACU-EST-ED-001</w:t>
          </w:r>
        </w:p>
      </w:tc>
    </w:tr>
    <w:tr w:rsidR="00F30C65" w14:paraId="2891E998" w14:textId="77777777" w:rsidTr="00C50040">
      <w:trPr>
        <w:cantSplit/>
        <w:trHeight w:val="499"/>
      </w:trPr>
      <w:tc>
        <w:tcPr>
          <w:tcW w:w="2296" w:type="dxa"/>
          <w:vMerge/>
          <w:tcBorders>
            <w:top w:val="nil"/>
            <w:bottom w:val="single" w:sz="12" w:space="0" w:color="auto"/>
            <w:right w:val="single" w:sz="6" w:space="0" w:color="auto"/>
          </w:tcBorders>
        </w:tcPr>
        <w:p w14:paraId="6B493D1D" w14:textId="77777777" w:rsidR="00F30C65" w:rsidRPr="00065384" w:rsidRDefault="00F30C65" w:rsidP="005A4627">
          <w:pPr>
            <w:rPr>
              <w:sz w:val="16"/>
              <w:lang w:val="en-US"/>
            </w:rPr>
          </w:pPr>
        </w:p>
      </w:tc>
      <w:tc>
        <w:tcPr>
          <w:tcW w:w="168" w:type="dxa"/>
          <w:tcBorders>
            <w:left w:val="single" w:sz="6" w:space="0" w:color="auto"/>
          </w:tcBorders>
        </w:tcPr>
        <w:p w14:paraId="73BA7F90" w14:textId="77777777" w:rsidR="00F30C65" w:rsidRPr="00065384" w:rsidRDefault="00F30C65" w:rsidP="005A4627">
          <w:pPr>
            <w:rPr>
              <w:sz w:val="16"/>
              <w:lang w:val="en-US"/>
            </w:rPr>
          </w:pPr>
        </w:p>
      </w:tc>
      <w:tc>
        <w:tcPr>
          <w:tcW w:w="4694" w:type="dxa"/>
          <w:vMerge/>
        </w:tcPr>
        <w:p w14:paraId="54BCA53B" w14:textId="77777777" w:rsidR="00F30C65" w:rsidRPr="00065384" w:rsidRDefault="00F30C65" w:rsidP="005A4627">
          <w:pPr>
            <w:rPr>
              <w:sz w:val="16"/>
              <w:lang w:val="en-US"/>
            </w:rPr>
          </w:pPr>
        </w:p>
      </w:tc>
      <w:tc>
        <w:tcPr>
          <w:tcW w:w="160" w:type="dxa"/>
          <w:tcBorders>
            <w:right w:val="single" w:sz="6" w:space="0" w:color="auto"/>
          </w:tcBorders>
        </w:tcPr>
        <w:p w14:paraId="641BB441" w14:textId="77777777" w:rsidR="00F30C65" w:rsidRPr="00065384" w:rsidRDefault="00F30C65" w:rsidP="005A4627">
          <w:pPr>
            <w:rPr>
              <w:sz w:val="16"/>
              <w:lang w:val="en-US"/>
            </w:rPr>
          </w:pPr>
        </w:p>
      </w:tc>
      <w:tc>
        <w:tcPr>
          <w:tcW w:w="2159" w:type="dxa"/>
          <w:tcBorders>
            <w:top w:val="single" w:sz="6" w:space="0" w:color="auto"/>
            <w:left w:val="single" w:sz="6" w:space="0" w:color="auto"/>
            <w:bottom w:val="single" w:sz="6" w:space="0" w:color="auto"/>
          </w:tcBorders>
          <w:shd w:val="clear" w:color="auto" w:fill="auto"/>
          <w:vAlign w:val="center"/>
        </w:tcPr>
        <w:p w14:paraId="15DF0A11" w14:textId="77777777" w:rsidR="00F30C65" w:rsidRPr="00D46991" w:rsidRDefault="00F30C65" w:rsidP="00B9713E">
          <w:pPr>
            <w:pStyle w:val="Encabezado"/>
            <w:tabs>
              <w:tab w:val="clear" w:pos="4419"/>
              <w:tab w:val="clear" w:pos="8838"/>
            </w:tabs>
            <w:rPr>
              <w:szCs w:val="16"/>
            </w:rPr>
          </w:pPr>
          <w:r w:rsidRPr="00C50040">
            <w:t xml:space="preserve">ELABORÓ: </w:t>
          </w:r>
          <w:r>
            <w:t>DHS / RVB</w:t>
          </w:r>
        </w:p>
      </w:tc>
    </w:tr>
    <w:tr w:rsidR="00F30C65" w14:paraId="0EFE4015" w14:textId="77777777" w:rsidTr="005A4627">
      <w:trPr>
        <w:cantSplit/>
        <w:trHeight w:val="499"/>
      </w:trPr>
      <w:tc>
        <w:tcPr>
          <w:tcW w:w="2296" w:type="dxa"/>
          <w:vMerge/>
          <w:tcBorders>
            <w:top w:val="nil"/>
            <w:bottom w:val="single" w:sz="12" w:space="0" w:color="auto"/>
            <w:right w:val="single" w:sz="6" w:space="0" w:color="auto"/>
          </w:tcBorders>
        </w:tcPr>
        <w:p w14:paraId="00BB47A3" w14:textId="77777777" w:rsidR="00F30C65" w:rsidRDefault="00F30C65" w:rsidP="005A4627">
          <w:pPr>
            <w:rPr>
              <w:sz w:val="16"/>
              <w:lang w:val="es-ES"/>
            </w:rPr>
          </w:pPr>
        </w:p>
      </w:tc>
      <w:tc>
        <w:tcPr>
          <w:tcW w:w="168" w:type="dxa"/>
          <w:tcBorders>
            <w:left w:val="single" w:sz="6" w:space="0" w:color="auto"/>
          </w:tcBorders>
        </w:tcPr>
        <w:p w14:paraId="2BB7DC68" w14:textId="77777777" w:rsidR="00F30C65" w:rsidRDefault="00F30C65" w:rsidP="005A4627">
          <w:pPr>
            <w:rPr>
              <w:sz w:val="16"/>
              <w:lang w:val="es-ES"/>
            </w:rPr>
          </w:pPr>
        </w:p>
      </w:tc>
      <w:tc>
        <w:tcPr>
          <w:tcW w:w="4694" w:type="dxa"/>
          <w:vMerge/>
        </w:tcPr>
        <w:p w14:paraId="478F515B" w14:textId="77777777" w:rsidR="00F30C65" w:rsidRDefault="00F30C65" w:rsidP="005A4627">
          <w:pPr>
            <w:rPr>
              <w:sz w:val="16"/>
              <w:lang w:val="es-ES"/>
            </w:rPr>
          </w:pPr>
        </w:p>
      </w:tc>
      <w:tc>
        <w:tcPr>
          <w:tcW w:w="160" w:type="dxa"/>
          <w:tcBorders>
            <w:right w:val="single" w:sz="6" w:space="0" w:color="auto"/>
          </w:tcBorders>
        </w:tcPr>
        <w:p w14:paraId="6030F1A7" w14:textId="77777777" w:rsidR="00F30C65" w:rsidRDefault="00F30C65" w:rsidP="005A4627">
          <w:pPr>
            <w:rPr>
              <w:sz w:val="16"/>
              <w:lang w:val="es-ES"/>
            </w:rPr>
          </w:pPr>
        </w:p>
      </w:tc>
      <w:tc>
        <w:tcPr>
          <w:tcW w:w="2159" w:type="dxa"/>
          <w:tcBorders>
            <w:top w:val="single" w:sz="6" w:space="0" w:color="auto"/>
            <w:left w:val="single" w:sz="6" w:space="0" w:color="auto"/>
            <w:bottom w:val="single" w:sz="12" w:space="0" w:color="auto"/>
          </w:tcBorders>
          <w:vAlign w:val="center"/>
        </w:tcPr>
        <w:p w14:paraId="50B370E1" w14:textId="41E55CA9" w:rsidR="00F30C65" w:rsidRDefault="00F30C65" w:rsidP="00B9713E">
          <w:pPr>
            <w:spacing w:before="0" w:after="0"/>
            <w:jc w:val="center"/>
            <w:rPr>
              <w:sz w:val="16"/>
            </w:rPr>
          </w:pPr>
          <w:r>
            <w:rPr>
              <w:sz w:val="16"/>
            </w:rPr>
            <w:t>REV.  B</w:t>
          </w:r>
        </w:p>
      </w:tc>
    </w:tr>
  </w:tbl>
  <w:p w14:paraId="4AED1F06" w14:textId="77777777" w:rsidR="00F30C65" w:rsidRPr="00065384" w:rsidRDefault="00F30C65" w:rsidP="000653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68DFE" w14:textId="77777777" w:rsidR="00616221" w:rsidRDefault="00616221">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634"/>
      <w:gridCol w:w="164"/>
      <w:gridCol w:w="4069"/>
      <w:gridCol w:w="157"/>
      <w:gridCol w:w="2018"/>
    </w:tblGrid>
    <w:tr w:rsidR="00F30C65" w:rsidRPr="007E0E4E" w14:paraId="5C8489FF" w14:textId="77777777" w:rsidTr="00B9713E">
      <w:trPr>
        <w:cantSplit/>
        <w:trHeight w:val="86"/>
      </w:trPr>
      <w:tc>
        <w:tcPr>
          <w:tcW w:w="2630" w:type="dxa"/>
          <w:vMerge w:val="restart"/>
          <w:tcBorders>
            <w:top w:val="single" w:sz="12" w:space="0" w:color="auto"/>
            <w:bottom w:val="single" w:sz="12" w:space="0" w:color="auto"/>
            <w:right w:val="single" w:sz="6" w:space="0" w:color="auto"/>
          </w:tcBorders>
        </w:tcPr>
        <w:p w14:paraId="7A42862E" w14:textId="4534F524" w:rsidR="00F30C65" w:rsidRDefault="00F30C65" w:rsidP="005A4627">
          <w:pPr>
            <w:spacing w:before="0" w:after="0"/>
            <w:rPr>
              <w:sz w:val="6"/>
              <w:lang w:val="es-ES"/>
            </w:rPr>
          </w:pPr>
        </w:p>
        <w:p w14:paraId="65228799" w14:textId="0FEC7178" w:rsidR="00F30C65" w:rsidRDefault="00F30C65" w:rsidP="002B07DD">
          <w:pPr>
            <w:spacing w:before="0" w:after="0"/>
            <w:jc w:val="center"/>
            <w:rPr>
              <w:sz w:val="6"/>
              <w:lang w:val="es-ES"/>
            </w:rPr>
          </w:pPr>
          <w:r>
            <w:rPr>
              <w:noProof/>
            </w:rPr>
            <w:drawing>
              <wp:inline distT="0" distB="0" distL="0" distR="0" wp14:anchorId="7CC9C655" wp14:editId="4E508546">
                <wp:extent cx="1584000" cy="543600"/>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TG1.png"/>
                        <pic:cNvPicPr/>
                      </pic:nvPicPr>
                      <pic:blipFill>
                        <a:blip r:embed="rId1">
                          <a:extLst>
                            <a:ext uri="{28A0092B-C50C-407E-A947-70E740481C1C}">
                              <a14:useLocalDpi xmlns:a14="http://schemas.microsoft.com/office/drawing/2010/main" val="0"/>
                            </a:ext>
                          </a:extLst>
                        </a:blip>
                        <a:stretch>
                          <a:fillRect/>
                        </a:stretch>
                      </pic:blipFill>
                      <pic:spPr>
                        <a:xfrm>
                          <a:off x="0" y="0"/>
                          <a:ext cx="1584000" cy="543600"/>
                        </a:xfrm>
                        <a:prstGeom prst="rect">
                          <a:avLst/>
                        </a:prstGeom>
                      </pic:spPr>
                    </pic:pic>
                  </a:graphicData>
                </a:graphic>
              </wp:inline>
            </w:drawing>
          </w:r>
        </w:p>
      </w:tc>
      <w:tc>
        <w:tcPr>
          <w:tcW w:w="167" w:type="dxa"/>
          <w:tcBorders>
            <w:left w:val="single" w:sz="6" w:space="0" w:color="auto"/>
          </w:tcBorders>
        </w:tcPr>
        <w:p w14:paraId="78B8E034" w14:textId="77777777" w:rsidR="00F30C65" w:rsidRDefault="00F30C65" w:rsidP="005A4627">
          <w:pPr>
            <w:spacing w:before="0" w:after="0"/>
            <w:rPr>
              <w:sz w:val="6"/>
              <w:lang w:val="es-ES"/>
            </w:rPr>
          </w:pPr>
        </w:p>
      </w:tc>
      <w:tc>
        <w:tcPr>
          <w:tcW w:w="4516" w:type="dxa"/>
        </w:tcPr>
        <w:p w14:paraId="677E331C" w14:textId="77777777" w:rsidR="00F30C65" w:rsidRDefault="00F30C65" w:rsidP="005A4627">
          <w:pPr>
            <w:spacing w:before="0" w:after="0"/>
            <w:rPr>
              <w:sz w:val="6"/>
              <w:lang w:val="es-ES"/>
            </w:rPr>
          </w:pPr>
        </w:p>
      </w:tc>
      <w:tc>
        <w:tcPr>
          <w:tcW w:w="159" w:type="dxa"/>
          <w:tcBorders>
            <w:right w:val="single" w:sz="6" w:space="0" w:color="auto"/>
          </w:tcBorders>
        </w:tcPr>
        <w:p w14:paraId="6F7B9BB3" w14:textId="77777777" w:rsidR="00F30C65" w:rsidRDefault="00F30C65" w:rsidP="005A4627">
          <w:pPr>
            <w:spacing w:before="0" w:after="0"/>
            <w:rPr>
              <w:sz w:val="6"/>
              <w:lang w:val="es-ES"/>
            </w:rPr>
          </w:pPr>
        </w:p>
      </w:tc>
      <w:tc>
        <w:tcPr>
          <w:tcW w:w="2166" w:type="dxa"/>
          <w:vMerge w:val="restart"/>
          <w:tcBorders>
            <w:top w:val="single" w:sz="12" w:space="0" w:color="auto"/>
            <w:left w:val="single" w:sz="6" w:space="0" w:color="auto"/>
            <w:bottom w:val="single" w:sz="6" w:space="0" w:color="auto"/>
          </w:tcBorders>
          <w:vAlign w:val="center"/>
        </w:tcPr>
        <w:p w14:paraId="74111CC2" w14:textId="77777777" w:rsidR="00F30C65" w:rsidRPr="00A12B8A" w:rsidRDefault="00F30C65" w:rsidP="005A4627">
          <w:pPr>
            <w:spacing w:before="0" w:after="0"/>
            <w:jc w:val="center"/>
            <w:rPr>
              <w:sz w:val="16"/>
              <w:lang w:val="en-US"/>
            </w:rPr>
          </w:pPr>
          <w:r w:rsidRPr="00A12B8A">
            <w:rPr>
              <w:sz w:val="16"/>
              <w:lang w:val="en-US"/>
            </w:rPr>
            <w:t>DOCUMENTO N</w:t>
          </w:r>
          <w:r w:rsidRPr="00A12B8A">
            <w:rPr>
              <w:sz w:val="16"/>
              <w:vertAlign w:val="superscript"/>
              <w:lang w:val="en-US"/>
            </w:rPr>
            <w:t>o</w:t>
          </w:r>
        </w:p>
        <w:p w14:paraId="4F892CB2" w14:textId="7652BCFD" w:rsidR="00F30C65" w:rsidRPr="009F61F5" w:rsidRDefault="00616221" w:rsidP="00F320EB">
          <w:pPr>
            <w:spacing w:before="0" w:after="0"/>
            <w:jc w:val="center"/>
            <w:rPr>
              <w:sz w:val="6"/>
              <w:lang w:val="en-US"/>
            </w:rPr>
          </w:pPr>
          <w:r>
            <w:rPr>
              <w:sz w:val="16"/>
              <w:szCs w:val="16"/>
              <w:lang w:val="en-US"/>
            </w:rPr>
            <w:t>2021</w:t>
          </w:r>
          <w:r w:rsidRPr="003F01F9">
            <w:rPr>
              <w:sz w:val="16"/>
              <w:szCs w:val="16"/>
              <w:lang w:val="en-US"/>
            </w:rPr>
            <w:t>-</w:t>
          </w:r>
          <w:r>
            <w:rPr>
              <w:sz w:val="16"/>
              <w:szCs w:val="16"/>
              <w:lang w:val="en-US"/>
            </w:rPr>
            <w:t>ACU-</w:t>
          </w:r>
          <w:r>
            <w:rPr>
              <w:sz w:val="16"/>
              <w:szCs w:val="16"/>
              <w:lang w:val="en-US"/>
            </w:rPr>
            <w:t>EST</w:t>
          </w:r>
          <w:r>
            <w:rPr>
              <w:sz w:val="16"/>
              <w:szCs w:val="16"/>
              <w:lang w:val="en-US"/>
            </w:rPr>
            <w:t>-</w:t>
          </w:r>
          <w:r>
            <w:rPr>
              <w:sz w:val="16"/>
              <w:szCs w:val="16"/>
              <w:lang w:val="en-US"/>
            </w:rPr>
            <w:t>ED</w:t>
          </w:r>
          <w:r>
            <w:rPr>
              <w:sz w:val="16"/>
              <w:szCs w:val="16"/>
              <w:lang w:val="en-US"/>
            </w:rPr>
            <w:t>-001</w:t>
          </w:r>
        </w:p>
      </w:tc>
    </w:tr>
    <w:tr w:rsidR="00F30C65" w14:paraId="0BECA64B" w14:textId="77777777" w:rsidTr="00B9713E">
      <w:trPr>
        <w:cantSplit/>
        <w:trHeight w:val="75"/>
      </w:trPr>
      <w:tc>
        <w:tcPr>
          <w:tcW w:w="2630" w:type="dxa"/>
          <w:vMerge/>
          <w:tcBorders>
            <w:top w:val="nil"/>
            <w:bottom w:val="single" w:sz="12" w:space="0" w:color="auto"/>
            <w:right w:val="single" w:sz="6" w:space="0" w:color="auto"/>
          </w:tcBorders>
        </w:tcPr>
        <w:p w14:paraId="63AED39A" w14:textId="77777777" w:rsidR="00F30C65" w:rsidRPr="009F61F5" w:rsidRDefault="00F30C65" w:rsidP="005A4627">
          <w:pPr>
            <w:spacing w:before="0" w:after="0"/>
            <w:rPr>
              <w:sz w:val="6"/>
              <w:lang w:val="en-US"/>
            </w:rPr>
          </w:pPr>
        </w:p>
      </w:tc>
      <w:tc>
        <w:tcPr>
          <w:tcW w:w="167" w:type="dxa"/>
          <w:tcBorders>
            <w:left w:val="single" w:sz="6" w:space="0" w:color="auto"/>
          </w:tcBorders>
        </w:tcPr>
        <w:p w14:paraId="44F89E3A" w14:textId="77777777" w:rsidR="00F30C65" w:rsidRPr="009F61F5" w:rsidRDefault="00F30C65" w:rsidP="005A4627">
          <w:pPr>
            <w:spacing w:before="0" w:after="0"/>
            <w:rPr>
              <w:sz w:val="6"/>
              <w:lang w:val="en-US"/>
            </w:rPr>
          </w:pPr>
        </w:p>
      </w:tc>
      <w:tc>
        <w:tcPr>
          <w:tcW w:w="4516" w:type="dxa"/>
          <w:vMerge w:val="restart"/>
          <w:vAlign w:val="center"/>
        </w:tcPr>
        <w:p w14:paraId="10DAE466" w14:textId="45F62AA6" w:rsidR="00F30C65" w:rsidRPr="007550F6" w:rsidRDefault="00F30C65" w:rsidP="00602A97">
          <w:pPr>
            <w:spacing w:before="0" w:after="0"/>
            <w:jc w:val="center"/>
            <w:rPr>
              <w:b/>
              <w:bCs/>
              <w:sz w:val="20"/>
            </w:rPr>
          </w:pPr>
          <w:r w:rsidRPr="002B07DD">
            <w:rPr>
              <w:b/>
              <w:bCs/>
              <w:sz w:val="20"/>
            </w:rPr>
            <w:t>COSTOS UNITARIOS DE LOS ACTIVOS DE REDES</w:t>
          </w:r>
        </w:p>
      </w:tc>
      <w:tc>
        <w:tcPr>
          <w:tcW w:w="159" w:type="dxa"/>
          <w:tcBorders>
            <w:right w:val="single" w:sz="6" w:space="0" w:color="auto"/>
          </w:tcBorders>
        </w:tcPr>
        <w:p w14:paraId="3878E1EA"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107FA514" w14:textId="77777777" w:rsidR="00F30C65" w:rsidRDefault="00F30C65" w:rsidP="005A4627">
          <w:pPr>
            <w:spacing w:before="0" w:after="0"/>
            <w:rPr>
              <w:sz w:val="6"/>
              <w:lang w:val="es-ES"/>
            </w:rPr>
          </w:pPr>
        </w:p>
      </w:tc>
    </w:tr>
    <w:tr w:rsidR="00F30C65" w14:paraId="49FDBED5" w14:textId="77777777" w:rsidTr="00B9713E">
      <w:trPr>
        <w:cantSplit/>
        <w:trHeight w:val="75"/>
      </w:trPr>
      <w:tc>
        <w:tcPr>
          <w:tcW w:w="2630" w:type="dxa"/>
          <w:vMerge/>
          <w:tcBorders>
            <w:top w:val="nil"/>
            <w:bottom w:val="single" w:sz="12" w:space="0" w:color="auto"/>
            <w:right w:val="single" w:sz="6" w:space="0" w:color="auto"/>
          </w:tcBorders>
        </w:tcPr>
        <w:p w14:paraId="10B43D4D" w14:textId="77777777" w:rsidR="00F30C65" w:rsidRDefault="00F30C65" w:rsidP="005A4627">
          <w:pPr>
            <w:spacing w:before="0" w:after="0"/>
            <w:rPr>
              <w:sz w:val="6"/>
              <w:lang w:val="es-ES"/>
            </w:rPr>
          </w:pPr>
        </w:p>
      </w:tc>
      <w:tc>
        <w:tcPr>
          <w:tcW w:w="167" w:type="dxa"/>
          <w:tcBorders>
            <w:left w:val="single" w:sz="6" w:space="0" w:color="auto"/>
          </w:tcBorders>
        </w:tcPr>
        <w:p w14:paraId="6DA07355" w14:textId="77777777" w:rsidR="00F30C65" w:rsidRDefault="00F30C65" w:rsidP="005A4627">
          <w:pPr>
            <w:spacing w:before="0" w:after="0"/>
            <w:rPr>
              <w:sz w:val="6"/>
              <w:lang w:val="es-ES"/>
            </w:rPr>
          </w:pPr>
        </w:p>
      </w:tc>
      <w:tc>
        <w:tcPr>
          <w:tcW w:w="4516" w:type="dxa"/>
          <w:vMerge/>
        </w:tcPr>
        <w:p w14:paraId="3F758535" w14:textId="77777777" w:rsidR="00F30C65" w:rsidRDefault="00F30C65" w:rsidP="005A4627">
          <w:pPr>
            <w:spacing w:before="0" w:after="0"/>
            <w:rPr>
              <w:sz w:val="6"/>
              <w:lang w:val="es-ES"/>
            </w:rPr>
          </w:pPr>
        </w:p>
      </w:tc>
      <w:tc>
        <w:tcPr>
          <w:tcW w:w="159" w:type="dxa"/>
          <w:tcBorders>
            <w:right w:val="single" w:sz="6" w:space="0" w:color="auto"/>
          </w:tcBorders>
        </w:tcPr>
        <w:p w14:paraId="1A840983"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566DB676" w14:textId="77777777" w:rsidR="00F30C65" w:rsidRDefault="00F30C65" w:rsidP="005A4627">
          <w:pPr>
            <w:spacing w:before="0" w:after="0"/>
            <w:rPr>
              <w:sz w:val="6"/>
              <w:lang w:val="es-ES"/>
            </w:rPr>
          </w:pPr>
        </w:p>
      </w:tc>
    </w:tr>
    <w:tr w:rsidR="00F30C65" w14:paraId="2530F187" w14:textId="77777777" w:rsidTr="00B9713E">
      <w:trPr>
        <w:cantSplit/>
        <w:trHeight w:val="75"/>
      </w:trPr>
      <w:tc>
        <w:tcPr>
          <w:tcW w:w="2630" w:type="dxa"/>
          <w:vMerge/>
          <w:tcBorders>
            <w:top w:val="nil"/>
            <w:bottom w:val="single" w:sz="12" w:space="0" w:color="auto"/>
            <w:right w:val="single" w:sz="6" w:space="0" w:color="auto"/>
          </w:tcBorders>
        </w:tcPr>
        <w:p w14:paraId="268ED5C9" w14:textId="77777777" w:rsidR="00F30C65" w:rsidRDefault="00F30C65" w:rsidP="005A4627">
          <w:pPr>
            <w:spacing w:before="0" w:after="0"/>
            <w:rPr>
              <w:sz w:val="6"/>
              <w:lang w:val="es-ES"/>
            </w:rPr>
          </w:pPr>
        </w:p>
      </w:tc>
      <w:tc>
        <w:tcPr>
          <w:tcW w:w="167" w:type="dxa"/>
          <w:tcBorders>
            <w:left w:val="single" w:sz="6" w:space="0" w:color="auto"/>
          </w:tcBorders>
        </w:tcPr>
        <w:p w14:paraId="50AC42C8" w14:textId="77777777" w:rsidR="00F30C65" w:rsidRDefault="00F30C65" w:rsidP="005A4627">
          <w:pPr>
            <w:spacing w:before="0" w:after="0"/>
            <w:rPr>
              <w:sz w:val="6"/>
              <w:lang w:val="es-ES"/>
            </w:rPr>
          </w:pPr>
        </w:p>
      </w:tc>
      <w:tc>
        <w:tcPr>
          <w:tcW w:w="4516" w:type="dxa"/>
          <w:vMerge/>
        </w:tcPr>
        <w:p w14:paraId="7B8AC66C" w14:textId="77777777" w:rsidR="00F30C65" w:rsidRDefault="00F30C65" w:rsidP="005A4627">
          <w:pPr>
            <w:spacing w:before="0" w:after="0"/>
            <w:rPr>
              <w:sz w:val="6"/>
              <w:lang w:val="es-ES"/>
            </w:rPr>
          </w:pPr>
        </w:p>
      </w:tc>
      <w:tc>
        <w:tcPr>
          <w:tcW w:w="159" w:type="dxa"/>
          <w:tcBorders>
            <w:right w:val="single" w:sz="6" w:space="0" w:color="auto"/>
          </w:tcBorders>
        </w:tcPr>
        <w:p w14:paraId="15EB2049"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78425E84" w14:textId="77777777" w:rsidR="00F30C65" w:rsidRDefault="00F30C65" w:rsidP="005A4627">
          <w:pPr>
            <w:spacing w:before="0" w:after="0"/>
            <w:rPr>
              <w:sz w:val="6"/>
              <w:lang w:val="es-ES"/>
            </w:rPr>
          </w:pPr>
        </w:p>
      </w:tc>
    </w:tr>
    <w:tr w:rsidR="00F30C65" w14:paraId="4FFAAD89" w14:textId="77777777" w:rsidTr="00B9713E">
      <w:trPr>
        <w:cantSplit/>
        <w:trHeight w:val="240"/>
      </w:trPr>
      <w:tc>
        <w:tcPr>
          <w:tcW w:w="2630" w:type="dxa"/>
          <w:vMerge/>
          <w:tcBorders>
            <w:top w:val="nil"/>
            <w:bottom w:val="single" w:sz="12" w:space="0" w:color="auto"/>
            <w:right w:val="single" w:sz="6" w:space="0" w:color="auto"/>
          </w:tcBorders>
        </w:tcPr>
        <w:p w14:paraId="61AEA062" w14:textId="77777777" w:rsidR="00F30C65" w:rsidRDefault="00F30C65" w:rsidP="005A4627">
          <w:pPr>
            <w:spacing w:before="0" w:after="0"/>
            <w:rPr>
              <w:sz w:val="6"/>
              <w:lang w:val="es-ES"/>
            </w:rPr>
          </w:pPr>
        </w:p>
      </w:tc>
      <w:tc>
        <w:tcPr>
          <w:tcW w:w="167" w:type="dxa"/>
          <w:tcBorders>
            <w:left w:val="single" w:sz="6" w:space="0" w:color="auto"/>
          </w:tcBorders>
        </w:tcPr>
        <w:p w14:paraId="034BAF5D" w14:textId="77777777" w:rsidR="00F30C65" w:rsidRDefault="00F30C65" w:rsidP="005A4627">
          <w:pPr>
            <w:spacing w:before="0" w:after="0"/>
            <w:rPr>
              <w:sz w:val="6"/>
              <w:lang w:val="es-ES"/>
            </w:rPr>
          </w:pPr>
        </w:p>
      </w:tc>
      <w:tc>
        <w:tcPr>
          <w:tcW w:w="4516" w:type="dxa"/>
          <w:vMerge/>
        </w:tcPr>
        <w:p w14:paraId="09933B82" w14:textId="77777777" w:rsidR="00F30C65" w:rsidRDefault="00F30C65" w:rsidP="005A4627">
          <w:pPr>
            <w:spacing w:before="0" w:after="0"/>
            <w:rPr>
              <w:sz w:val="6"/>
              <w:lang w:val="es-ES"/>
            </w:rPr>
          </w:pPr>
        </w:p>
      </w:tc>
      <w:tc>
        <w:tcPr>
          <w:tcW w:w="159" w:type="dxa"/>
          <w:tcBorders>
            <w:right w:val="single" w:sz="6" w:space="0" w:color="auto"/>
          </w:tcBorders>
        </w:tcPr>
        <w:p w14:paraId="705EB0F5"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7BB7A9D1" w14:textId="77777777" w:rsidR="00F30C65" w:rsidRDefault="00F30C65" w:rsidP="005A4627">
          <w:pPr>
            <w:spacing w:before="0" w:after="0"/>
            <w:rPr>
              <w:sz w:val="6"/>
              <w:lang w:val="es-ES"/>
            </w:rPr>
          </w:pPr>
        </w:p>
      </w:tc>
    </w:tr>
    <w:tr w:rsidR="00F30C65" w14:paraId="5E44E99A" w14:textId="77777777" w:rsidTr="00B9713E">
      <w:trPr>
        <w:cantSplit/>
        <w:trHeight w:val="75"/>
      </w:trPr>
      <w:tc>
        <w:tcPr>
          <w:tcW w:w="2630" w:type="dxa"/>
          <w:vMerge/>
          <w:tcBorders>
            <w:top w:val="nil"/>
            <w:bottom w:val="single" w:sz="12" w:space="0" w:color="auto"/>
            <w:right w:val="single" w:sz="6" w:space="0" w:color="auto"/>
          </w:tcBorders>
        </w:tcPr>
        <w:p w14:paraId="5EE04F4A" w14:textId="77777777" w:rsidR="00F30C65" w:rsidRDefault="00F30C65" w:rsidP="005A4627">
          <w:pPr>
            <w:spacing w:before="0" w:after="0"/>
            <w:rPr>
              <w:sz w:val="6"/>
              <w:lang w:val="es-ES"/>
            </w:rPr>
          </w:pPr>
        </w:p>
      </w:tc>
      <w:tc>
        <w:tcPr>
          <w:tcW w:w="167" w:type="dxa"/>
          <w:tcBorders>
            <w:left w:val="single" w:sz="6" w:space="0" w:color="auto"/>
          </w:tcBorders>
        </w:tcPr>
        <w:p w14:paraId="5E4EA0A6" w14:textId="77777777" w:rsidR="00F30C65" w:rsidRDefault="00F30C65" w:rsidP="005A4627">
          <w:pPr>
            <w:spacing w:before="0" w:after="0"/>
            <w:rPr>
              <w:sz w:val="6"/>
              <w:lang w:val="es-ES"/>
            </w:rPr>
          </w:pPr>
        </w:p>
      </w:tc>
      <w:tc>
        <w:tcPr>
          <w:tcW w:w="4516" w:type="dxa"/>
          <w:vMerge/>
        </w:tcPr>
        <w:p w14:paraId="0975E72F" w14:textId="77777777" w:rsidR="00F30C65" w:rsidRDefault="00F30C65" w:rsidP="005A4627">
          <w:pPr>
            <w:spacing w:before="0" w:after="0"/>
            <w:rPr>
              <w:sz w:val="6"/>
              <w:lang w:val="es-ES"/>
            </w:rPr>
          </w:pPr>
        </w:p>
      </w:tc>
      <w:tc>
        <w:tcPr>
          <w:tcW w:w="159" w:type="dxa"/>
          <w:tcBorders>
            <w:right w:val="single" w:sz="6" w:space="0" w:color="auto"/>
          </w:tcBorders>
        </w:tcPr>
        <w:p w14:paraId="0B32B89D" w14:textId="77777777" w:rsidR="00F30C65" w:rsidRDefault="00F30C65" w:rsidP="005A4627">
          <w:pPr>
            <w:spacing w:before="0" w:after="0"/>
            <w:rPr>
              <w:sz w:val="6"/>
              <w:lang w:val="es-ES"/>
            </w:rPr>
          </w:pPr>
        </w:p>
      </w:tc>
      <w:tc>
        <w:tcPr>
          <w:tcW w:w="2166" w:type="dxa"/>
          <w:vMerge w:val="restart"/>
          <w:tcBorders>
            <w:top w:val="nil"/>
            <w:left w:val="single" w:sz="6" w:space="0" w:color="auto"/>
            <w:bottom w:val="single" w:sz="6" w:space="0" w:color="auto"/>
          </w:tcBorders>
          <w:vAlign w:val="center"/>
        </w:tcPr>
        <w:p w14:paraId="33E11DE7" w14:textId="77777777" w:rsidR="00F30C65" w:rsidRDefault="00F30C65" w:rsidP="005A4627">
          <w:pPr>
            <w:pStyle w:val="Encabezado"/>
            <w:tabs>
              <w:tab w:val="clear" w:pos="4419"/>
              <w:tab w:val="clear" w:pos="8838"/>
            </w:tabs>
            <w:rPr>
              <w:rFonts w:cs="Arial"/>
            </w:rPr>
          </w:pPr>
          <w:r>
            <w:rPr>
              <w:rFonts w:cs="Arial"/>
            </w:rPr>
            <w:t>HOJA N</w:t>
          </w:r>
          <w:r>
            <w:rPr>
              <w:rFonts w:cs="Arial"/>
              <w:vertAlign w:val="superscript"/>
            </w:rPr>
            <w:t>o</w:t>
          </w:r>
          <w:r>
            <w:rPr>
              <w:rFonts w:cs="Arial"/>
            </w:rPr>
            <w:t xml:space="preserve">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9</w:t>
          </w:r>
          <w:r>
            <w:rPr>
              <w:rStyle w:val="Nmerodepgina"/>
            </w:rPr>
            <w:fldChar w:fldCharType="end"/>
          </w:r>
          <w:r>
            <w:rPr>
              <w:rFonts w:cs="Arial"/>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30</w:t>
          </w:r>
          <w:r>
            <w:rPr>
              <w:rStyle w:val="Nmerodepgina"/>
            </w:rPr>
            <w:fldChar w:fldCharType="end"/>
          </w:r>
        </w:p>
      </w:tc>
    </w:tr>
    <w:tr w:rsidR="00F30C65" w14:paraId="5DEBCB77" w14:textId="77777777" w:rsidTr="00B9713E">
      <w:trPr>
        <w:cantSplit/>
        <w:trHeight w:val="75"/>
      </w:trPr>
      <w:tc>
        <w:tcPr>
          <w:tcW w:w="2630" w:type="dxa"/>
          <w:vMerge/>
          <w:tcBorders>
            <w:top w:val="nil"/>
            <w:bottom w:val="single" w:sz="12" w:space="0" w:color="auto"/>
            <w:right w:val="single" w:sz="6" w:space="0" w:color="auto"/>
          </w:tcBorders>
        </w:tcPr>
        <w:p w14:paraId="14C2AC1D" w14:textId="77777777" w:rsidR="00F30C65" w:rsidRDefault="00F30C65" w:rsidP="005A4627">
          <w:pPr>
            <w:spacing w:before="0" w:after="0"/>
            <w:rPr>
              <w:sz w:val="6"/>
              <w:lang w:val="es-ES"/>
            </w:rPr>
          </w:pPr>
        </w:p>
      </w:tc>
      <w:tc>
        <w:tcPr>
          <w:tcW w:w="167" w:type="dxa"/>
          <w:tcBorders>
            <w:left w:val="single" w:sz="6" w:space="0" w:color="auto"/>
          </w:tcBorders>
        </w:tcPr>
        <w:p w14:paraId="0B518EFC" w14:textId="77777777" w:rsidR="00F30C65" w:rsidRDefault="00F30C65" w:rsidP="005A4627">
          <w:pPr>
            <w:spacing w:before="0" w:after="0"/>
            <w:rPr>
              <w:sz w:val="6"/>
              <w:lang w:val="es-ES"/>
            </w:rPr>
          </w:pPr>
        </w:p>
      </w:tc>
      <w:tc>
        <w:tcPr>
          <w:tcW w:w="4516" w:type="dxa"/>
          <w:tcBorders>
            <w:bottom w:val="single" w:sz="6" w:space="0" w:color="auto"/>
          </w:tcBorders>
        </w:tcPr>
        <w:p w14:paraId="52E700BC" w14:textId="77777777" w:rsidR="00F30C65" w:rsidRDefault="00F30C65" w:rsidP="005A4627">
          <w:pPr>
            <w:spacing w:before="0" w:after="0"/>
            <w:rPr>
              <w:sz w:val="6"/>
              <w:lang w:val="es-ES"/>
            </w:rPr>
          </w:pPr>
        </w:p>
      </w:tc>
      <w:tc>
        <w:tcPr>
          <w:tcW w:w="159" w:type="dxa"/>
          <w:tcBorders>
            <w:right w:val="single" w:sz="6" w:space="0" w:color="auto"/>
          </w:tcBorders>
        </w:tcPr>
        <w:p w14:paraId="03140611"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32395E84" w14:textId="77777777" w:rsidR="00F30C65" w:rsidRDefault="00F30C65" w:rsidP="005A4627">
          <w:pPr>
            <w:spacing w:before="0" w:after="0"/>
            <w:rPr>
              <w:sz w:val="6"/>
              <w:lang w:val="es-ES"/>
            </w:rPr>
          </w:pPr>
        </w:p>
      </w:tc>
    </w:tr>
    <w:tr w:rsidR="00F30C65" w14:paraId="1F98289A" w14:textId="77777777" w:rsidTr="00B9713E">
      <w:trPr>
        <w:cantSplit/>
        <w:trHeight w:val="75"/>
      </w:trPr>
      <w:tc>
        <w:tcPr>
          <w:tcW w:w="2630" w:type="dxa"/>
          <w:vMerge/>
          <w:tcBorders>
            <w:top w:val="nil"/>
            <w:bottom w:val="single" w:sz="12" w:space="0" w:color="auto"/>
            <w:right w:val="single" w:sz="6" w:space="0" w:color="auto"/>
          </w:tcBorders>
        </w:tcPr>
        <w:p w14:paraId="39E97916" w14:textId="77777777" w:rsidR="00F30C65" w:rsidRDefault="00F30C65" w:rsidP="005A4627">
          <w:pPr>
            <w:spacing w:before="0" w:after="0"/>
            <w:rPr>
              <w:sz w:val="6"/>
              <w:lang w:val="es-ES"/>
            </w:rPr>
          </w:pPr>
        </w:p>
      </w:tc>
      <w:tc>
        <w:tcPr>
          <w:tcW w:w="167" w:type="dxa"/>
          <w:tcBorders>
            <w:left w:val="single" w:sz="6" w:space="0" w:color="auto"/>
            <w:right w:val="single" w:sz="6" w:space="0" w:color="auto"/>
          </w:tcBorders>
        </w:tcPr>
        <w:p w14:paraId="4CD70733" w14:textId="77777777" w:rsidR="00F30C65" w:rsidRDefault="00F30C65" w:rsidP="005A4627">
          <w:pPr>
            <w:spacing w:before="0" w:after="0"/>
            <w:rPr>
              <w:sz w:val="6"/>
              <w:lang w:val="es-ES"/>
            </w:rPr>
          </w:pPr>
        </w:p>
      </w:tc>
      <w:tc>
        <w:tcPr>
          <w:tcW w:w="4516" w:type="dxa"/>
          <w:vMerge w:val="restart"/>
          <w:tcBorders>
            <w:top w:val="single" w:sz="6" w:space="0" w:color="auto"/>
            <w:left w:val="single" w:sz="6" w:space="0" w:color="auto"/>
            <w:bottom w:val="single" w:sz="6" w:space="0" w:color="auto"/>
            <w:right w:val="single" w:sz="6" w:space="0" w:color="auto"/>
          </w:tcBorders>
          <w:vAlign w:val="center"/>
        </w:tcPr>
        <w:p w14:paraId="4B627FC2" w14:textId="6E0A4DEC" w:rsidR="00F30C65" w:rsidRDefault="00F30C65" w:rsidP="00F320EB">
          <w:pPr>
            <w:spacing w:before="0" w:after="0"/>
            <w:jc w:val="center"/>
            <w:rPr>
              <w:sz w:val="22"/>
              <w:lang w:val="es-ES"/>
            </w:rPr>
          </w:pPr>
          <w:r w:rsidRPr="003A5829">
            <w:rPr>
              <w:sz w:val="22"/>
              <w:lang w:val="es-ES"/>
            </w:rPr>
            <w:t xml:space="preserve">INFORME </w:t>
          </w:r>
          <w:r>
            <w:rPr>
              <w:sz w:val="22"/>
              <w:lang w:val="es-ES"/>
            </w:rPr>
            <w:t>ESTACIONES DE DISTRITO</w:t>
          </w:r>
        </w:p>
      </w:tc>
      <w:tc>
        <w:tcPr>
          <w:tcW w:w="159" w:type="dxa"/>
          <w:tcBorders>
            <w:left w:val="single" w:sz="6" w:space="0" w:color="auto"/>
            <w:right w:val="single" w:sz="6" w:space="0" w:color="auto"/>
          </w:tcBorders>
        </w:tcPr>
        <w:p w14:paraId="1CCC14B7"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5C435EC9" w14:textId="77777777" w:rsidR="00F30C65" w:rsidRDefault="00F30C65" w:rsidP="005A4627">
          <w:pPr>
            <w:spacing w:before="0" w:after="0"/>
            <w:rPr>
              <w:sz w:val="6"/>
              <w:lang w:val="es-ES"/>
            </w:rPr>
          </w:pPr>
        </w:p>
      </w:tc>
    </w:tr>
    <w:tr w:rsidR="00F30C65" w14:paraId="33965FCF" w14:textId="77777777" w:rsidTr="00B9713E">
      <w:trPr>
        <w:cantSplit/>
        <w:trHeight w:val="75"/>
      </w:trPr>
      <w:tc>
        <w:tcPr>
          <w:tcW w:w="2630" w:type="dxa"/>
          <w:vMerge/>
          <w:tcBorders>
            <w:top w:val="nil"/>
            <w:bottom w:val="single" w:sz="12" w:space="0" w:color="auto"/>
            <w:right w:val="single" w:sz="6" w:space="0" w:color="auto"/>
          </w:tcBorders>
        </w:tcPr>
        <w:p w14:paraId="2B5A5EC8" w14:textId="77777777" w:rsidR="00F30C65" w:rsidRDefault="00F30C65" w:rsidP="005A4627">
          <w:pPr>
            <w:spacing w:before="0" w:after="0"/>
            <w:rPr>
              <w:sz w:val="6"/>
              <w:lang w:val="es-ES"/>
            </w:rPr>
          </w:pPr>
        </w:p>
      </w:tc>
      <w:tc>
        <w:tcPr>
          <w:tcW w:w="167" w:type="dxa"/>
          <w:tcBorders>
            <w:left w:val="single" w:sz="6" w:space="0" w:color="auto"/>
            <w:right w:val="single" w:sz="6" w:space="0" w:color="auto"/>
          </w:tcBorders>
        </w:tcPr>
        <w:p w14:paraId="44F2F965" w14:textId="77777777" w:rsidR="00F30C65" w:rsidRDefault="00F30C65"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38567042" w14:textId="77777777" w:rsidR="00F30C65" w:rsidRDefault="00F30C65" w:rsidP="005A4627">
          <w:pPr>
            <w:spacing w:before="0" w:after="0"/>
            <w:rPr>
              <w:sz w:val="6"/>
              <w:lang w:val="es-ES"/>
            </w:rPr>
          </w:pPr>
        </w:p>
      </w:tc>
      <w:tc>
        <w:tcPr>
          <w:tcW w:w="159" w:type="dxa"/>
          <w:tcBorders>
            <w:left w:val="single" w:sz="6" w:space="0" w:color="auto"/>
            <w:right w:val="single" w:sz="6" w:space="0" w:color="auto"/>
          </w:tcBorders>
        </w:tcPr>
        <w:p w14:paraId="671D6246"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6D501083" w14:textId="77777777" w:rsidR="00F30C65" w:rsidRDefault="00F30C65" w:rsidP="005A4627">
          <w:pPr>
            <w:spacing w:before="0" w:after="0"/>
            <w:rPr>
              <w:sz w:val="6"/>
              <w:lang w:val="es-ES"/>
            </w:rPr>
          </w:pPr>
        </w:p>
      </w:tc>
    </w:tr>
    <w:tr w:rsidR="00F30C65" w14:paraId="396232E8" w14:textId="77777777" w:rsidTr="00B9713E">
      <w:trPr>
        <w:cantSplit/>
        <w:trHeight w:val="50"/>
      </w:trPr>
      <w:tc>
        <w:tcPr>
          <w:tcW w:w="2630" w:type="dxa"/>
          <w:vMerge/>
          <w:tcBorders>
            <w:top w:val="nil"/>
            <w:bottom w:val="single" w:sz="12" w:space="0" w:color="auto"/>
            <w:right w:val="single" w:sz="6" w:space="0" w:color="auto"/>
          </w:tcBorders>
        </w:tcPr>
        <w:p w14:paraId="2AE66988" w14:textId="77777777" w:rsidR="00F30C65" w:rsidRDefault="00F30C65" w:rsidP="005A4627">
          <w:pPr>
            <w:spacing w:before="0" w:after="0"/>
            <w:rPr>
              <w:sz w:val="6"/>
              <w:lang w:val="es-ES"/>
            </w:rPr>
          </w:pPr>
        </w:p>
      </w:tc>
      <w:tc>
        <w:tcPr>
          <w:tcW w:w="167" w:type="dxa"/>
          <w:tcBorders>
            <w:left w:val="single" w:sz="6" w:space="0" w:color="auto"/>
            <w:right w:val="single" w:sz="6" w:space="0" w:color="auto"/>
          </w:tcBorders>
        </w:tcPr>
        <w:p w14:paraId="646B5E5F" w14:textId="77777777" w:rsidR="00F30C65" w:rsidRDefault="00F30C65"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061045CC" w14:textId="77777777" w:rsidR="00F30C65" w:rsidRDefault="00F30C65" w:rsidP="005A4627">
          <w:pPr>
            <w:spacing w:before="0" w:after="0"/>
            <w:rPr>
              <w:sz w:val="6"/>
              <w:lang w:val="es-ES"/>
            </w:rPr>
          </w:pPr>
        </w:p>
      </w:tc>
      <w:tc>
        <w:tcPr>
          <w:tcW w:w="159" w:type="dxa"/>
          <w:tcBorders>
            <w:left w:val="single" w:sz="6" w:space="0" w:color="auto"/>
            <w:right w:val="single" w:sz="6" w:space="0" w:color="auto"/>
          </w:tcBorders>
        </w:tcPr>
        <w:p w14:paraId="39524A13" w14:textId="77777777" w:rsidR="00F30C65" w:rsidRDefault="00F30C65" w:rsidP="005A4627">
          <w:pPr>
            <w:spacing w:before="0" w:after="0"/>
            <w:rPr>
              <w:sz w:val="6"/>
              <w:lang w:val="es-ES"/>
            </w:rPr>
          </w:pPr>
        </w:p>
      </w:tc>
      <w:tc>
        <w:tcPr>
          <w:tcW w:w="2166" w:type="dxa"/>
          <w:vMerge/>
          <w:tcBorders>
            <w:top w:val="nil"/>
            <w:left w:val="single" w:sz="6" w:space="0" w:color="auto"/>
            <w:bottom w:val="single" w:sz="6" w:space="0" w:color="auto"/>
          </w:tcBorders>
        </w:tcPr>
        <w:p w14:paraId="24F07FC3" w14:textId="77777777" w:rsidR="00F30C65" w:rsidRDefault="00F30C65" w:rsidP="005A4627">
          <w:pPr>
            <w:spacing w:before="0" w:after="0"/>
            <w:rPr>
              <w:sz w:val="6"/>
              <w:lang w:val="es-ES"/>
            </w:rPr>
          </w:pPr>
        </w:p>
      </w:tc>
    </w:tr>
    <w:tr w:rsidR="00F30C65" w:rsidRPr="005A4627" w14:paraId="536DE086" w14:textId="77777777" w:rsidTr="00B9713E">
      <w:trPr>
        <w:cantSplit/>
        <w:trHeight w:val="75"/>
      </w:trPr>
      <w:tc>
        <w:tcPr>
          <w:tcW w:w="2630" w:type="dxa"/>
          <w:vMerge/>
          <w:tcBorders>
            <w:top w:val="nil"/>
            <w:bottom w:val="single" w:sz="12" w:space="0" w:color="auto"/>
            <w:right w:val="single" w:sz="6" w:space="0" w:color="auto"/>
          </w:tcBorders>
        </w:tcPr>
        <w:p w14:paraId="0747CAAC" w14:textId="77777777" w:rsidR="00F30C65" w:rsidRDefault="00F30C65" w:rsidP="005A4627">
          <w:pPr>
            <w:spacing w:before="0" w:after="0"/>
            <w:rPr>
              <w:sz w:val="6"/>
              <w:lang w:val="es-ES"/>
            </w:rPr>
          </w:pPr>
        </w:p>
      </w:tc>
      <w:tc>
        <w:tcPr>
          <w:tcW w:w="167" w:type="dxa"/>
          <w:tcBorders>
            <w:left w:val="single" w:sz="6" w:space="0" w:color="auto"/>
            <w:right w:val="single" w:sz="6" w:space="0" w:color="auto"/>
          </w:tcBorders>
        </w:tcPr>
        <w:p w14:paraId="6836DA89" w14:textId="77777777" w:rsidR="00F30C65" w:rsidRDefault="00F30C65"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1B6AA080" w14:textId="77777777" w:rsidR="00F30C65" w:rsidRDefault="00F30C65" w:rsidP="005A4627">
          <w:pPr>
            <w:spacing w:before="0" w:after="0"/>
            <w:rPr>
              <w:sz w:val="6"/>
              <w:lang w:val="es-ES"/>
            </w:rPr>
          </w:pPr>
        </w:p>
      </w:tc>
      <w:tc>
        <w:tcPr>
          <w:tcW w:w="159" w:type="dxa"/>
          <w:tcBorders>
            <w:left w:val="single" w:sz="6" w:space="0" w:color="auto"/>
            <w:right w:val="single" w:sz="6" w:space="0" w:color="auto"/>
          </w:tcBorders>
        </w:tcPr>
        <w:p w14:paraId="649C0319" w14:textId="77777777" w:rsidR="00F30C65" w:rsidRDefault="00F30C65" w:rsidP="005A4627">
          <w:pPr>
            <w:spacing w:before="0" w:after="0"/>
            <w:rPr>
              <w:sz w:val="6"/>
              <w:lang w:val="es-ES"/>
            </w:rPr>
          </w:pPr>
        </w:p>
      </w:tc>
      <w:tc>
        <w:tcPr>
          <w:tcW w:w="2166" w:type="dxa"/>
          <w:vMerge w:val="restart"/>
          <w:tcBorders>
            <w:top w:val="single" w:sz="6" w:space="0" w:color="auto"/>
            <w:left w:val="single" w:sz="6" w:space="0" w:color="auto"/>
            <w:bottom w:val="single" w:sz="12" w:space="0" w:color="auto"/>
          </w:tcBorders>
          <w:vAlign w:val="center"/>
        </w:tcPr>
        <w:p w14:paraId="502FC38D" w14:textId="4E01CEF4" w:rsidR="00F30C65" w:rsidRPr="009F61F5" w:rsidRDefault="00F30C65" w:rsidP="00B9713E">
          <w:pPr>
            <w:spacing w:before="0" w:after="0"/>
            <w:jc w:val="center"/>
            <w:rPr>
              <w:rFonts w:cs="Arial"/>
              <w:sz w:val="16"/>
              <w:highlight w:val="yellow"/>
              <w:lang w:val="en-US"/>
            </w:rPr>
          </w:pPr>
          <w:r>
            <w:rPr>
              <w:rFonts w:cs="Arial"/>
              <w:sz w:val="16"/>
              <w:lang w:val="en-US"/>
            </w:rPr>
            <w:t>REV  B, 21-mar-21</w:t>
          </w:r>
        </w:p>
      </w:tc>
    </w:tr>
    <w:tr w:rsidR="00F30C65" w:rsidRPr="005A4627" w14:paraId="392E699E" w14:textId="77777777" w:rsidTr="00B9713E">
      <w:trPr>
        <w:cantSplit/>
        <w:trHeight w:val="75"/>
      </w:trPr>
      <w:tc>
        <w:tcPr>
          <w:tcW w:w="2630" w:type="dxa"/>
          <w:vMerge/>
          <w:tcBorders>
            <w:top w:val="nil"/>
            <w:bottom w:val="single" w:sz="12" w:space="0" w:color="auto"/>
            <w:right w:val="single" w:sz="6" w:space="0" w:color="auto"/>
          </w:tcBorders>
        </w:tcPr>
        <w:p w14:paraId="394B4886" w14:textId="77777777" w:rsidR="00F30C65" w:rsidRDefault="00F30C65" w:rsidP="005A4627">
          <w:pPr>
            <w:spacing w:before="0" w:after="0"/>
            <w:rPr>
              <w:sz w:val="6"/>
              <w:lang w:val="en-US"/>
            </w:rPr>
          </w:pPr>
        </w:p>
      </w:tc>
      <w:tc>
        <w:tcPr>
          <w:tcW w:w="167" w:type="dxa"/>
          <w:tcBorders>
            <w:left w:val="single" w:sz="6" w:space="0" w:color="auto"/>
            <w:right w:val="single" w:sz="6" w:space="0" w:color="auto"/>
          </w:tcBorders>
        </w:tcPr>
        <w:p w14:paraId="182A2056" w14:textId="77777777" w:rsidR="00F30C65" w:rsidRDefault="00F30C65"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23274D0C" w14:textId="77777777" w:rsidR="00F30C65" w:rsidRDefault="00F30C65" w:rsidP="005A4627">
          <w:pPr>
            <w:spacing w:before="0" w:after="0"/>
            <w:rPr>
              <w:sz w:val="6"/>
              <w:lang w:val="en-US"/>
            </w:rPr>
          </w:pPr>
        </w:p>
      </w:tc>
      <w:tc>
        <w:tcPr>
          <w:tcW w:w="159" w:type="dxa"/>
          <w:tcBorders>
            <w:left w:val="single" w:sz="6" w:space="0" w:color="auto"/>
            <w:right w:val="single" w:sz="6" w:space="0" w:color="auto"/>
          </w:tcBorders>
        </w:tcPr>
        <w:p w14:paraId="35C39BFA" w14:textId="77777777" w:rsidR="00F30C65" w:rsidRDefault="00F30C65"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C439EC3" w14:textId="77777777" w:rsidR="00F30C65" w:rsidRDefault="00F30C65" w:rsidP="005A4627">
          <w:pPr>
            <w:spacing w:before="0" w:after="0"/>
            <w:rPr>
              <w:sz w:val="6"/>
              <w:lang w:val="en-US"/>
            </w:rPr>
          </w:pPr>
        </w:p>
      </w:tc>
    </w:tr>
    <w:tr w:rsidR="00F30C65" w:rsidRPr="005A4627" w14:paraId="3A855231" w14:textId="77777777" w:rsidTr="00B9713E">
      <w:trPr>
        <w:cantSplit/>
        <w:trHeight w:val="75"/>
      </w:trPr>
      <w:tc>
        <w:tcPr>
          <w:tcW w:w="2630" w:type="dxa"/>
          <w:vMerge/>
          <w:tcBorders>
            <w:top w:val="nil"/>
            <w:bottom w:val="single" w:sz="12" w:space="0" w:color="auto"/>
            <w:right w:val="single" w:sz="6" w:space="0" w:color="auto"/>
          </w:tcBorders>
        </w:tcPr>
        <w:p w14:paraId="4496B6E1" w14:textId="77777777" w:rsidR="00F30C65" w:rsidRDefault="00F30C65" w:rsidP="005A4627">
          <w:pPr>
            <w:spacing w:before="0" w:after="0"/>
            <w:rPr>
              <w:sz w:val="6"/>
              <w:lang w:val="en-US"/>
            </w:rPr>
          </w:pPr>
        </w:p>
      </w:tc>
      <w:tc>
        <w:tcPr>
          <w:tcW w:w="167" w:type="dxa"/>
          <w:tcBorders>
            <w:left w:val="single" w:sz="6" w:space="0" w:color="auto"/>
            <w:right w:val="single" w:sz="6" w:space="0" w:color="auto"/>
          </w:tcBorders>
        </w:tcPr>
        <w:p w14:paraId="64F29F77" w14:textId="77777777" w:rsidR="00F30C65" w:rsidRDefault="00F30C65"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4ADC8E3E" w14:textId="77777777" w:rsidR="00F30C65" w:rsidRDefault="00F30C65" w:rsidP="005A4627">
          <w:pPr>
            <w:spacing w:before="0" w:after="0"/>
            <w:rPr>
              <w:sz w:val="6"/>
              <w:lang w:val="en-US"/>
            </w:rPr>
          </w:pPr>
        </w:p>
      </w:tc>
      <w:tc>
        <w:tcPr>
          <w:tcW w:w="159" w:type="dxa"/>
          <w:tcBorders>
            <w:left w:val="single" w:sz="6" w:space="0" w:color="auto"/>
            <w:right w:val="single" w:sz="6" w:space="0" w:color="auto"/>
          </w:tcBorders>
        </w:tcPr>
        <w:p w14:paraId="0A49BD97" w14:textId="77777777" w:rsidR="00F30C65" w:rsidRDefault="00F30C65"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49FAEDE5" w14:textId="77777777" w:rsidR="00F30C65" w:rsidRDefault="00F30C65" w:rsidP="005A4627">
          <w:pPr>
            <w:spacing w:before="0" w:after="0"/>
            <w:rPr>
              <w:sz w:val="6"/>
              <w:lang w:val="en-US"/>
            </w:rPr>
          </w:pPr>
        </w:p>
      </w:tc>
    </w:tr>
    <w:tr w:rsidR="00F30C65" w:rsidRPr="005A4627" w14:paraId="2EE053FB" w14:textId="77777777" w:rsidTr="00B9713E">
      <w:trPr>
        <w:cantSplit/>
        <w:trHeight w:val="75"/>
      </w:trPr>
      <w:tc>
        <w:tcPr>
          <w:tcW w:w="2630" w:type="dxa"/>
          <w:vMerge/>
          <w:tcBorders>
            <w:top w:val="nil"/>
            <w:bottom w:val="single" w:sz="12" w:space="0" w:color="auto"/>
            <w:right w:val="single" w:sz="6" w:space="0" w:color="auto"/>
          </w:tcBorders>
        </w:tcPr>
        <w:p w14:paraId="27AF0023" w14:textId="77777777" w:rsidR="00F30C65" w:rsidRDefault="00F30C65" w:rsidP="005A4627">
          <w:pPr>
            <w:spacing w:before="0" w:after="0"/>
            <w:rPr>
              <w:sz w:val="6"/>
              <w:lang w:val="en-US"/>
            </w:rPr>
          </w:pPr>
        </w:p>
      </w:tc>
      <w:tc>
        <w:tcPr>
          <w:tcW w:w="167" w:type="dxa"/>
          <w:tcBorders>
            <w:left w:val="single" w:sz="6" w:space="0" w:color="auto"/>
            <w:right w:val="single" w:sz="6" w:space="0" w:color="auto"/>
          </w:tcBorders>
        </w:tcPr>
        <w:p w14:paraId="7FA50C7D" w14:textId="77777777" w:rsidR="00F30C65" w:rsidRDefault="00F30C65"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79DD0613" w14:textId="77777777" w:rsidR="00F30C65" w:rsidRDefault="00F30C65" w:rsidP="005A4627">
          <w:pPr>
            <w:spacing w:before="0" w:after="0"/>
            <w:rPr>
              <w:sz w:val="6"/>
              <w:lang w:val="en-US"/>
            </w:rPr>
          </w:pPr>
        </w:p>
      </w:tc>
      <w:tc>
        <w:tcPr>
          <w:tcW w:w="159" w:type="dxa"/>
          <w:tcBorders>
            <w:left w:val="single" w:sz="6" w:space="0" w:color="auto"/>
            <w:right w:val="single" w:sz="6" w:space="0" w:color="auto"/>
          </w:tcBorders>
        </w:tcPr>
        <w:p w14:paraId="2F3F120C" w14:textId="77777777" w:rsidR="00F30C65" w:rsidRDefault="00F30C65"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1A415AD" w14:textId="77777777" w:rsidR="00F30C65" w:rsidRDefault="00F30C65" w:rsidP="005A4627">
          <w:pPr>
            <w:spacing w:before="0" w:after="0"/>
            <w:rPr>
              <w:sz w:val="6"/>
              <w:lang w:val="en-US"/>
            </w:rPr>
          </w:pPr>
        </w:p>
      </w:tc>
    </w:tr>
    <w:tr w:rsidR="00F30C65" w:rsidRPr="005A4627" w14:paraId="46B36037" w14:textId="77777777" w:rsidTr="00B9713E">
      <w:trPr>
        <w:cantSplit/>
        <w:trHeight w:val="75"/>
      </w:trPr>
      <w:tc>
        <w:tcPr>
          <w:tcW w:w="2630" w:type="dxa"/>
          <w:vMerge/>
          <w:tcBorders>
            <w:top w:val="nil"/>
            <w:bottom w:val="single" w:sz="12" w:space="0" w:color="auto"/>
            <w:right w:val="single" w:sz="6" w:space="0" w:color="auto"/>
          </w:tcBorders>
        </w:tcPr>
        <w:p w14:paraId="6F029E9F" w14:textId="77777777" w:rsidR="00F30C65" w:rsidRDefault="00F30C65" w:rsidP="005A4627">
          <w:pPr>
            <w:spacing w:before="0" w:after="0"/>
            <w:rPr>
              <w:sz w:val="6"/>
              <w:lang w:val="en-US"/>
            </w:rPr>
          </w:pPr>
        </w:p>
      </w:tc>
      <w:tc>
        <w:tcPr>
          <w:tcW w:w="167" w:type="dxa"/>
          <w:tcBorders>
            <w:left w:val="single" w:sz="6" w:space="0" w:color="auto"/>
          </w:tcBorders>
        </w:tcPr>
        <w:p w14:paraId="528C1CD1" w14:textId="77777777" w:rsidR="00F30C65" w:rsidRDefault="00F30C65" w:rsidP="005A4627">
          <w:pPr>
            <w:spacing w:before="0" w:after="0"/>
            <w:rPr>
              <w:sz w:val="6"/>
              <w:lang w:val="en-US"/>
            </w:rPr>
          </w:pPr>
        </w:p>
      </w:tc>
      <w:tc>
        <w:tcPr>
          <w:tcW w:w="4516" w:type="dxa"/>
          <w:tcBorders>
            <w:top w:val="single" w:sz="6" w:space="0" w:color="auto"/>
          </w:tcBorders>
        </w:tcPr>
        <w:p w14:paraId="643A5CDC" w14:textId="77777777" w:rsidR="00F30C65" w:rsidRDefault="00F30C65" w:rsidP="005A4627">
          <w:pPr>
            <w:spacing w:before="0" w:after="0"/>
            <w:rPr>
              <w:sz w:val="6"/>
              <w:lang w:val="en-US"/>
            </w:rPr>
          </w:pPr>
        </w:p>
      </w:tc>
      <w:tc>
        <w:tcPr>
          <w:tcW w:w="159" w:type="dxa"/>
          <w:tcBorders>
            <w:right w:val="single" w:sz="6" w:space="0" w:color="auto"/>
          </w:tcBorders>
        </w:tcPr>
        <w:p w14:paraId="2E094315" w14:textId="77777777" w:rsidR="00F30C65" w:rsidRDefault="00F30C65"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345F4A55" w14:textId="77777777" w:rsidR="00F30C65" w:rsidRDefault="00F30C65" w:rsidP="005A4627">
          <w:pPr>
            <w:spacing w:before="0" w:after="0"/>
            <w:rPr>
              <w:sz w:val="6"/>
              <w:lang w:val="en-US"/>
            </w:rPr>
          </w:pPr>
        </w:p>
      </w:tc>
    </w:tr>
  </w:tbl>
  <w:p w14:paraId="6A7F06CE" w14:textId="77777777" w:rsidR="00F30C65" w:rsidRPr="009F61F5" w:rsidRDefault="00F30C65" w:rsidP="009F61F5">
    <w:pPr>
      <w:pStyle w:val="Encabezado"/>
      <w:rPr>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4FC04F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7A02CF"/>
    <w:multiLevelType w:val="hybridMultilevel"/>
    <w:tmpl w:val="07C437CC"/>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186285F"/>
    <w:multiLevelType w:val="hybridMultilevel"/>
    <w:tmpl w:val="D76CDE7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1CD3E4B"/>
    <w:multiLevelType w:val="hybridMultilevel"/>
    <w:tmpl w:val="DA741BB6"/>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E727034"/>
    <w:multiLevelType w:val="multilevel"/>
    <w:tmpl w:val="6FC8E76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911AB"/>
    <w:multiLevelType w:val="hybridMultilevel"/>
    <w:tmpl w:val="FFEA763C"/>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18C15A53"/>
    <w:multiLevelType w:val="hybridMultilevel"/>
    <w:tmpl w:val="FA1EF5B0"/>
    <w:lvl w:ilvl="0" w:tplc="EF88C828">
      <w:start w:val="1"/>
      <w:numFmt w:val="bullet"/>
      <w:pStyle w:val="EstiloListaconvietas2Izquierda127cmSangrafrancesa"/>
      <w:lvlText w:val=""/>
      <w:lvlJc w:val="left"/>
      <w:pPr>
        <w:tabs>
          <w:tab w:val="num" w:pos="1571"/>
        </w:tabs>
        <w:ind w:left="1588" w:hanging="17"/>
      </w:pPr>
      <w:rPr>
        <w:rFonts w:ascii="Symbol" w:hAnsi="Symbol"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7" w15:restartNumberingAfterBreak="0">
    <w:nsid w:val="2023143D"/>
    <w:multiLevelType w:val="hybridMultilevel"/>
    <w:tmpl w:val="AF3AD734"/>
    <w:lvl w:ilvl="0" w:tplc="280A0001">
      <w:start w:val="1"/>
      <w:numFmt w:val="bullet"/>
      <w:lvlText w:val=""/>
      <w:lvlJc w:val="left"/>
      <w:pPr>
        <w:ind w:left="1080" w:hanging="360"/>
      </w:pPr>
      <w:rPr>
        <w:rFonts w:ascii="Symbol" w:hAnsi="Symbol" w:hint="default"/>
      </w:rPr>
    </w:lvl>
    <w:lvl w:ilvl="1" w:tplc="280A0003">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8" w15:restartNumberingAfterBreak="0">
    <w:nsid w:val="2A5E1A43"/>
    <w:multiLevelType w:val="hybridMultilevel"/>
    <w:tmpl w:val="2D56C270"/>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AD60C7D"/>
    <w:multiLevelType w:val="hybridMultilevel"/>
    <w:tmpl w:val="E8B6186C"/>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2FCD7CFE"/>
    <w:multiLevelType w:val="hybridMultilevel"/>
    <w:tmpl w:val="C4FA23B8"/>
    <w:lvl w:ilvl="0" w:tplc="5BB48E1A">
      <w:numFmt w:val="bullet"/>
      <w:lvlText w:val="-"/>
      <w:lvlJc w:val="left"/>
      <w:pPr>
        <w:ind w:left="720" w:hanging="360"/>
      </w:pPr>
      <w:rPr>
        <w:rFonts w:ascii="Arial" w:eastAsia="Times New Roman" w:hAnsi="Arial" w:cs="Aria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3C3F7DC1"/>
    <w:multiLevelType w:val="hybridMultilevel"/>
    <w:tmpl w:val="231A18EE"/>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3C583F3D"/>
    <w:multiLevelType w:val="hybridMultilevel"/>
    <w:tmpl w:val="6B8C4A42"/>
    <w:lvl w:ilvl="0" w:tplc="F46EDE04">
      <w:start w:val="1"/>
      <w:numFmt w:val="bullet"/>
      <w:lvlText w:val="־"/>
      <w:lvlJc w:val="left"/>
      <w:pPr>
        <w:tabs>
          <w:tab w:val="num" w:pos="1068"/>
        </w:tabs>
        <w:ind w:left="1068" w:hanging="360"/>
      </w:pPr>
      <w:rPr>
        <w:rFonts w:ascii="Arial" w:hAnsi="Aria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42AE5404"/>
    <w:multiLevelType w:val="hybridMultilevel"/>
    <w:tmpl w:val="C54EDE76"/>
    <w:lvl w:ilvl="0" w:tplc="36B07274">
      <w:start w:val="3"/>
      <w:numFmt w:val="bullet"/>
      <w:lvlText w:val="-"/>
      <w:lvlJc w:val="left"/>
      <w:pPr>
        <w:ind w:left="720" w:hanging="360"/>
      </w:pPr>
      <w:rPr>
        <w:rFonts w:ascii="Arial Narrow" w:eastAsia="Calibri" w:hAnsi="Arial Narrow" w:cs="Times New Roman"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5F907467"/>
    <w:multiLevelType w:val="hybridMultilevel"/>
    <w:tmpl w:val="7A56A23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AAD2F20"/>
    <w:multiLevelType w:val="hybridMultilevel"/>
    <w:tmpl w:val="4962C626"/>
    <w:lvl w:ilvl="0" w:tplc="5BB48E1A">
      <w:numFmt w:val="bullet"/>
      <w:lvlText w:val="-"/>
      <w:lvlJc w:val="left"/>
      <w:pPr>
        <w:ind w:left="1068" w:hanging="360"/>
      </w:pPr>
      <w:rPr>
        <w:rFonts w:ascii="Arial" w:eastAsia="Times New Roman" w:hAnsi="Arial" w:cs="Arial" w:hint="default"/>
      </w:rPr>
    </w:lvl>
    <w:lvl w:ilvl="1" w:tplc="280A0003" w:tentative="1">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abstractNum w:abstractNumId="16" w15:restartNumberingAfterBreak="0">
    <w:nsid w:val="6E6B5276"/>
    <w:multiLevelType w:val="hybridMultilevel"/>
    <w:tmpl w:val="69DCA132"/>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76A318DC"/>
    <w:multiLevelType w:val="hybridMultilevel"/>
    <w:tmpl w:val="DEE0CDD0"/>
    <w:lvl w:ilvl="0" w:tplc="5BB48E1A">
      <w:numFmt w:val="bullet"/>
      <w:lvlText w:val="-"/>
      <w:lvlJc w:val="left"/>
      <w:pPr>
        <w:ind w:left="2136" w:hanging="360"/>
      </w:pPr>
      <w:rPr>
        <w:rFonts w:ascii="Arial" w:eastAsia="Times New Roman" w:hAnsi="Arial" w:cs="Aria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18" w15:restartNumberingAfterBreak="0">
    <w:nsid w:val="76DF1B01"/>
    <w:multiLevelType w:val="hybridMultilevel"/>
    <w:tmpl w:val="701C74C0"/>
    <w:lvl w:ilvl="0" w:tplc="5BB48E1A">
      <w:numFmt w:val="bullet"/>
      <w:lvlText w:val="-"/>
      <w:lvlJc w:val="left"/>
      <w:pPr>
        <w:ind w:left="4200" w:hanging="360"/>
      </w:pPr>
      <w:rPr>
        <w:rFonts w:ascii="Arial" w:eastAsia="Times New Roman" w:hAnsi="Arial" w:cs="Arial" w:hint="default"/>
      </w:rPr>
    </w:lvl>
    <w:lvl w:ilvl="1" w:tplc="280A0003" w:tentative="1">
      <w:start w:val="1"/>
      <w:numFmt w:val="bullet"/>
      <w:lvlText w:val="o"/>
      <w:lvlJc w:val="left"/>
      <w:pPr>
        <w:ind w:left="4920" w:hanging="360"/>
      </w:pPr>
      <w:rPr>
        <w:rFonts w:ascii="Courier New" w:hAnsi="Courier New" w:cs="Courier New" w:hint="default"/>
      </w:rPr>
    </w:lvl>
    <w:lvl w:ilvl="2" w:tplc="280A0005" w:tentative="1">
      <w:start w:val="1"/>
      <w:numFmt w:val="bullet"/>
      <w:lvlText w:val=""/>
      <w:lvlJc w:val="left"/>
      <w:pPr>
        <w:ind w:left="5640" w:hanging="360"/>
      </w:pPr>
      <w:rPr>
        <w:rFonts w:ascii="Wingdings" w:hAnsi="Wingdings" w:hint="default"/>
      </w:rPr>
    </w:lvl>
    <w:lvl w:ilvl="3" w:tplc="280A0001" w:tentative="1">
      <w:start w:val="1"/>
      <w:numFmt w:val="bullet"/>
      <w:lvlText w:val=""/>
      <w:lvlJc w:val="left"/>
      <w:pPr>
        <w:ind w:left="6360" w:hanging="360"/>
      </w:pPr>
      <w:rPr>
        <w:rFonts w:ascii="Symbol" w:hAnsi="Symbol" w:hint="default"/>
      </w:rPr>
    </w:lvl>
    <w:lvl w:ilvl="4" w:tplc="280A0003" w:tentative="1">
      <w:start w:val="1"/>
      <w:numFmt w:val="bullet"/>
      <w:lvlText w:val="o"/>
      <w:lvlJc w:val="left"/>
      <w:pPr>
        <w:ind w:left="7080" w:hanging="360"/>
      </w:pPr>
      <w:rPr>
        <w:rFonts w:ascii="Courier New" w:hAnsi="Courier New" w:cs="Courier New" w:hint="default"/>
      </w:rPr>
    </w:lvl>
    <w:lvl w:ilvl="5" w:tplc="280A0005" w:tentative="1">
      <w:start w:val="1"/>
      <w:numFmt w:val="bullet"/>
      <w:lvlText w:val=""/>
      <w:lvlJc w:val="left"/>
      <w:pPr>
        <w:ind w:left="7800" w:hanging="360"/>
      </w:pPr>
      <w:rPr>
        <w:rFonts w:ascii="Wingdings" w:hAnsi="Wingdings" w:hint="default"/>
      </w:rPr>
    </w:lvl>
    <w:lvl w:ilvl="6" w:tplc="280A0001" w:tentative="1">
      <w:start w:val="1"/>
      <w:numFmt w:val="bullet"/>
      <w:lvlText w:val=""/>
      <w:lvlJc w:val="left"/>
      <w:pPr>
        <w:ind w:left="8520" w:hanging="360"/>
      </w:pPr>
      <w:rPr>
        <w:rFonts w:ascii="Symbol" w:hAnsi="Symbol" w:hint="default"/>
      </w:rPr>
    </w:lvl>
    <w:lvl w:ilvl="7" w:tplc="280A0003" w:tentative="1">
      <w:start w:val="1"/>
      <w:numFmt w:val="bullet"/>
      <w:lvlText w:val="o"/>
      <w:lvlJc w:val="left"/>
      <w:pPr>
        <w:ind w:left="9240" w:hanging="360"/>
      </w:pPr>
      <w:rPr>
        <w:rFonts w:ascii="Courier New" w:hAnsi="Courier New" w:cs="Courier New" w:hint="default"/>
      </w:rPr>
    </w:lvl>
    <w:lvl w:ilvl="8" w:tplc="280A0005" w:tentative="1">
      <w:start w:val="1"/>
      <w:numFmt w:val="bullet"/>
      <w:lvlText w:val=""/>
      <w:lvlJc w:val="left"/>
      <w:pPr>
        <w:ind w:left="9960" w:hanging="360"/>
      </w:pPr>
      <w:rPr>
        <w:rFonts w:ascii="Wingdings" w:hAnsi="Wingdings" w:hint="default"/>
      </w:rPr>
    </w:lvl>
  </w:abstractNum>
  <w:abstractNum w:abstractNumId="19" w15:restartNumberingAfterBreak="0">
    <w:nsid w:val="780C355E"/>
    <w:multiLevelType w:val="multilevel"/>
    <w:tmpl w:val="82DA7620"/>
    <w:lvl w:ilvl="0">
      <w:start w:val="1"/>
      <w:numFmt w:val="decimal"/>
      <w:pStyle w:val="Ttulo1"/>
      <w:lvlText w:val="%1."/>
      <w:lvlJc w:val="left"/>
      <w:pPr>
        <w:tabs>
          <w:tab w:val="num" w:pos="567"/>
        </w:tabs>
        <w:ind w:left="567" w:hanging="567"/>
      </w:pPr>
      <w:rPr>
        <w:rFonts w:hint="default"/>
      </w:rPr>
    </w:lvl>
    <w:lvl w:ilvl="1">
      <w:start w:val="1"/>
      <w:numFmt w:val="decimal"/>
      <w:pStyle w:val="Ttulo2"/>
      <w:lvlText w:val="%1.%2."/>
      <w:lvlJc w:val="left"/>
      <w:pPr>
        <w:tabs>
          <w:tab w:val="num" w:pos="851"/>
        </w:tabs>
        <w:ind w:left="851" w:hanging="851"/>
      </w:pPr>
      <w:rPr>
        <w:rFonts w:hint="default"/>
      </w:rPr>
    </w:lvl>
    <w:lvl w:ilvl="2">
      <w:start w:val="1"/>
      <w:numFmt w:val="decimal"/>
      <w:pStyle w:val="Ttulo3"/>
      <w:lvlText w:val="%1.%2.%3."/>
      <w:lvlJc w:val="left"/>
      <w:pPr>
        <w:tabs>
          <w:tab w:val="num" w:pos="851"/>
        </w:tabs>
        <w:ind w:left="851" w:hanging="851"/>
      </w:pPr>
      <w:rPr>
        <w:rFonts w:hint="default"/>
      </w:rPr>
    </w:lvl>
    <w:lvl w:ilvl="3">
      <w:start w:val="1"/>
      <w:numFmt w:val="decimal"/>
      <w:pStyle w:val="Ttulo4"/>
      <w:lvlText w:val="%1.%2.%3.%4."/>
      <w:lvlJc w:val="left"/>
      <w:pPr>
        <w:tabs>
          <w:tab w:val="num" w:pos="1134"/>
        </w:tabs>
        <w:ind w:left="1134" w:hanging="1134"/>
      </w:pPr>
      <w:rPr>
        <w:rFonts w:hint="default"/>
      </w:rPr>
    </w:lvl>
    <w:lvl w:ilvl="4">
      <w:start w:val="1"/>
      <w:numFmt w:val="decimal"/>
      <w:pStyle w:val="Ttulo5"/>
      <w:lvlText w:val="%1.%2.%3.%4.%5"/>
      <w:lvlJc w:val="left"/>
      <w:pPr>
        <w:tabs>
          <w:tab w:val="num" w:pos="1134"/>
        </w:tabs>
        <w:ind w:left="1134" w:hanging="1134"/>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20" w15:restartNumberingAfterBreak="0">
    <w:nsid w:val="7F814177"/>
    <w:multiLevelType w:val="hybridMultilevel"/>
    <w:tmpl w:val="5B1CB1BC"/>
    <w:lvl w:ilvl="0" w:tplc="36B07274">
      <w:start w:val="3"/>
      <w:numFmt w:val="bullet"/>
      <w:lvlText w:val="-"/>
      <w:lvlJc w:val="left"/>
      <w:pPr>
        <w:ind w:left="720" w:hanging="360"/>
      </w:pPr>
      <w:rPr>
        <w:rFonts w:ascii="Arial Narrow" w:eastAsia="Calibri" w:hAnsi="Arial Narrow"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0"/>
  </w:num>
  <w:num w:numId="4">
    <w:abstractNumId w:val="12"/>
  </w:num>
  <w:num w:numId="5">
    <w:abstractNumId w:val="8"/>
  </w:num>
  <w:num w:numId="6">
    <w:abstractNumId w:val="15"/>
  </w:num>
  <w:num w:numId="7">
    <w:abstractNumId w:val="18"/>
  </w:num>
  <w:num w:numId="8">
    <w:abstractNumId w:val="2"/>
  </w:num>
  <w:num w:numId="9">
    <w:abstractNumId w:val="17"/>
  </w:num>
  <w:num w:numId="10">
    <w:abstractNumId w:val="10"/>
  </w:num>
  <w:num w:numId="11">
    <w:abstractNumId w:val="7"/>
  </w:num>
  <w:num w:numId="12">
    <w:abstractNumId w:val="20"/>
  </w:num>
  <w:num w:numId="13">
    <w:abstractNumId w:val="4"/>
  </w:num>
  <w:num w:numId="14">
    <w:abstractNumId w:val="3"/>
  </w:num>
  <w:num w:numId="15">
    <w:abstractNumId w:val="1"/>
  </w:num>
  <w:num w:numId="16">
    <w:abstractNumId w:val="5"/>
  </w:num>
  <w:num w:numId="17">
    <w:abstractNumId w:val="9"/>
  </w:num>
  <w:num w:numId="18">
    <w:abstractNumId w:val="16"/>
  </w:num>
  <w:num w:numId="19">
    <w:abstractNumId w:val="11"/>
  </w:num>
  <w:num w:numId="20">
    <w:abstractNumId w:val="13"/>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10C"/>
    <w:rsid w:val="000054FE"/>
    <w:rsid w:val="00005B05"/>
    <w:rsid w:val="00007A25"/>
    <w:rsid w:val="000121C9"/>
    <w:rsid w:val="00012E25"/>
    <w:rsid w:val="00015D3A"/>
    <w:rsid w:val="00015DEF"/>
    <w:rsid w:val="000209B4"/>
    <w:rsid w:val="000211EA"/>
    <w:rsid w:val="000242DE"/>
    <w:rsid w:val="00024A9B"/>
    <w:rsid w:val="00027727"/>
    <w:rsid w:val="000300FC"/>
    <w:rsid w:val="000422AE"/>
    <w:rsid w:val="0004525A"/>
    <w:rsid w:val="00045E70"/>
    <w:rsid w:val="000521B4"/>
    <w:rsid w:val="0005327F"/>
    <w:rsid w:val="000542AF"/>
    <w:rsid w:val="000542B1"/>
    <w:rsid w:val="00054A94"/>
    <w:rsid w:val="000631A7"/>
    <w:rsid w:val="00065384"/>
    <w:rsid w:val="00066026"/>
    <w:rsid w:val="00066AD9"/>
    <w:rsid w:val="00067EA5"/>
    <w:rsid w:val="0007051C"/>
    <w:rsid w:val="00074E6C"/>
    <w:rsid w:val="00075B7A"/>
    <w:rsid w:val="000813A8"/>
    <w:rsid w:val="00082F9B"/>
    <w:rsid w:val="000848D4"/>
    <w:rsid w:val="00095B3D"/>
    <w:rsid w:val="000A0DDD"/>
    <w:rsid w:val="000A1DFA"/>
    <w:rsid w:val="000A4949"/>
    <w:rsid w:val="000B0E89"/>
    <w:rsid w:val="000B12F4"/>
    <w:rsid w:val="000B53ED"/>
    <w:rsid w:val="000B5BF2"/>
    <w:rsid w:val="000B7176"/>
    <w:rsid w:val="000C2784"/>
    <w:rsid w:val="000C32B4"/>
    <w:rsid w:val="000C6AD3"/>
    <w:rsid w:val="000D2DBD"/>
    <w:rsid w:val="000D7ABC"/>
    <w:rsid w:val="000E67A9"/>
    <w:rsid w:val="000F0627"/>
    <w:rsid w:val="000F0713"/>
    <w:rsid w:val="000F14E9"/>
    <w:rsid w:val="000F2BF2"/>
    <w:rsid w:val="000F70DE"/>
    <w:rsid w:val="000F74FA"/>
    <w:rsid w:val="0010089A"/>
    <w:rsid w:val="0010457B"/>
    <w:rsid w:val="00105C78"/>
    <w:rsid w:val="001063BF"/>
    <w:rsid w:val="00112A5B"/>
    <w:rsid w:val="00113687"/>
    <w:rsid w:val="00113856"/>
    <w:rsid w:val="001304E8"/>
    <w:rsid w:val="00136B49"/>
    <w:rsid w:val="001370F5"/>
    <w:rsid w:val="00144E82"/>
    <w:rsid w:val="0015457A"/>
    <w:rsid w:val="0015700D"/>
    <w:rsid w:val="00157300"/>
    <w:rsid w:val="00157FCD"/>
    <w:rsid w:val="0016182E"/>
    <w:rsid w:val="00165112"/>
    <w:rsid w:val="00175288"/>
    <w:rsid w:val="00175731"/>
    <w:rsid w:val="00176D3E"/>
    <w:rsid w:val="001819F4"/>
    <w:rsid w:val="00184C93"/>
    <w:rsid w:val="001924CB"/>
    <w:rsid w:val="00193A09"/>
    <w:rsid w:val="00196A26"/>
    <w:rsid w:val="00196A7E"/>
    <w:rsid w:val="001A3528"/>
    <w:rsid w:val="001A4168"/>
    <w:rsid w:val="001A725F"/>
    <w:rsid w:val="001B1219"/>
    <w:rsid w:val="001C0340"/>
    <w:rsid w:val="001C1742"/>
    <w:rsid w:val="001C3BCE"/>
    <w:rsid w:val="001C7F42"/>
    <w:rsid w:val="001D41E0"/>
    <w:rsid w:val="001D5880"/>
    <w:rsid w:val="001D628F"/>
    <w:rsid w:val="001D65FD"/>
    <w:rsid w:val="001E397C"/>
    <w:rsid w:val="002017DC"/>
    <w:rsid w:val="002130E1"/>
    <w:rsid w:val="00225D04"/>
    <w:rsid w:val="00225F2F"/>
    <w:rsid w:val="00226D8C"/>
    <w:rsid w:val="002346EB"/>
    <w:rsid w:val="00236586"/>
    <w:rsid w:val="00236D5B"/>
    <w:rsid w:val="00237B63"/>
    <w:rsid w:val="00237F0A"/>
    <w:rsid w:val="002412B6"/>
    <w:rsid w:val="002416DB"/>
    <w:rsid w:val="00242EF5"/>
    <w:rsid w:val="00243DE0"/>
    <w:rsid w:val="00247E2E"/>
    <w:rsid w:val="002513D0"/>
    <w:rsid w:val="00251BF9"/>
    <w:rsid w:val="00251CB6"/>
    <w:rsid w:val="00254A3B"/>
    <w:rsid w:val="00261BD7"/>
    <w:rsid w:val="0026279D"/>
    <w:rsid w:val="00263DFB"/>
    <w:rsid w:val="00273F54"/>
    <w:rsid w:val="00275466"/>
    <w:rsid w:val="0028120B"/>
    <w:rsid w:val="00283BCB"/>
    <w:rsid w:val="00286B68"/>
    <w:rsid w:val="00287259"/>
    <w:rsid w:val="00291197"/>
    <w:rsid w:val="002975E5"/>
    <w:rsid w:val="002A252E"/>
    <w:rsid w:val="002A4BFC"/>
    <w:rsid w:val="002A702A"/>
    <w:rsid w:val="002A7EE5"/>
    <w:rsid w:val="002B07DD"/>
    <w:rsid w:val="002B4599"/>
    <w:rsid w:val="002C3162"/>
    <w:rsid w:val="002C3BF5"/>
    <w:rsid w:val="002C4336"/>
    <w:rsid w:val="002C46C5"/>
    <w:rsid w:val="002C5DFE"/>
    <w:rsid w:val="002D0CE7"/>
    <w:rsid w:val="002D4947"/>
    <w:rsid w:val="002D616F"/>
    <w:rsid w:val="002D658A"/>
    <w:rsid w:val="002E1DF0"/>
    <w:rsid w:val="002E31EC"/>
    <w:rsid w:val="002E4FE5"/>
    <w:rsid w:val="002E589A"/>
    <w:rsid w:val="002F00DC"/>
    <w:rsid w:val="002F031B"/>
    <w:rsid w:val="002F4C95"/>
    <w:rsid w:val="0030056E"/>
    <w:rsid w:val="00300A61"/>
    <w:rsid w:val="00301089"/>
    <w:rsid w:val="00301827"/>
    <w:rsid w:val="00303B7D"/>
    <w:rsid w:val="00307696"/>
    <w:rsid w:val="003115C4"/>
    <w:rsid w:val="003128A6"/>
    <w:rsid w:val="00316A31"/>
    <w:rsid w:val="00323CC5"/>
    <w:rsid w:val="00330550"/>
    <w:rsid w:val="00331509"/>
    <w:rsid w:val="003317A9"/>
    <w:rsid w:val="00333A5C"/>
    <w:rsid w:val="00342062"/>
    <w:rsid w:val="00342E04"/>
    <w:rsid w:val="003448A5"/>
    <w:rsid w:val="00344937"/>
    <w:rsid w:val="00344B42"/>
    <w:rsid w:val="00345F7D"/>
    <w:rsid w:val="00350B93"/>
    <w:rsid w:val="00356684"/>
    <w:rsid w:val="003576F8"/>
    <w:rsid w:val="0036180E"/>
    <w:rsid w:val="00365BD5"/>
    <w:rsid w:val="00365FF2"/>
    <w:rsid w:val="00366076"/>
    <w:rsid w:val="00366F9E"/>
    <w:rsid w:val="00375F08"/>
    <w:rsid w:val="00382ECC"/>
    <w:rsid w:val="003837F0"/>
    <w:rsid w:val="00384A2D"/>
    <w:rsid w:val="00387112"/>
    <w:rsid w:val="00387302"/>
    <w:rsid w:val="00387358"/>
    <w:rsid w:val="003970E7"/>
    <w:rsid w:val="003A16A1"/>
    <w:rsid w:val="003A4091"/>
    <w:rsid w:val="003A4DF1"/>
    <w:rsid w:val="003A50C6"/>
    <w:rsid w:val="003A5479"/>
    <w:rsid w:val="003A5829"/>
    <w:rsid w:val="003B38D2"/>
    <w:rsid w:val="003B64B9"/>
    <w:rsid w:val="003C13A3"/>
    <w:rsid w:val="003C219E"/>
    <w:rsid w:val="003D000D"/>
    <w:rsid w:val="003D0204"/>
    <w:rsid w:val="003D7894"/>
    <w:rsid w:val="003E16C2"/>
    <w:rsid w:val="003E18C4"/>
    <w:rsid w:val="003E25A4"/>
    <w:rsid w:val="003E2673"/>
    <w:rsid w:val="003E3AB0"/>
    <w:rsid w:val="003E43BE"/>
    <w:rsid w:val="003F01F9"/>
    <w:rsid w:val="003F0CCB"/>
    <w:rsid w:val="003F2E71"/>
    <w:rsid w:val="003F3142"/>
    <w:rsid w:val="003F3C56"/>
    <w:rsid w:val="003F4F46"/>
    <w:rsid w:val="003F6A36"/>
    <w:rsid w:val="003F7693"/>
    <w:rsid w:val="003F7C34"/>
    <w:rsid w:val="003F7D4F"/>
    <w:rsid w:val="00402DB1"/>
    <w:rsid w:val="0041186D"/>
    <w:rsid w:val="0041206C"/>
    <w:rsid w:val="00420A23"/>
    <w:rsid w:val="00421B7B"/>
    <w:rsid w:val="004262A6"/>
    <w:rsid w:val="00443EC6"/>
    <w:rsid w:val="00447D75"/>
    <w:rsid w:val="00451FEA"/>
    <w:rsid w:val="00455A36"/>
    <w:rsid w:val="00461FDB"/>
    <w:rsid w:val="0046758A"/>
    <w:rsid w:val="00467DC2"/>
    <w:rsid w:val="00471899"/>
    <w:rsid w:val="004801C8"/>
    <w:rsid w:val="004837F4"/>
    <w:rsid w:val="00483E35"/>
    <w:rsid w:val="00492FF5"/>
    <w:rsid w:val="00494E9E"/>
    <w:rsid w:val="00496EC3"/>
    <w:rsid w:val="004973D2"/>
    <w:rsid w:val="004A232D"/>
    <w:rsid w:val="004A295E"/>
    <w:rsid w:val="004B0292"/>
    <w:rsid w:val="004C2428"/>
    <w:rsid w:val="004C37E0"/>
    <w:rsid w:val="004C4E94"/>
    <w:rsid w:val="004D14EC"/>
    <w:rsid w:val="004D1E2F"/>
    <w:rsid w:val="004D4007"/>
    <w:rsid w:val="004E711B"/>
    <w:rsid w:val="004E7DE0"/>
    <w:rsid w:val="004F3D4E"/>
    <w:rsid w:val="004F549F"/>
    <w:rsid w:val="004F561A"/>
    <w:rsid w:val="004F5721"/>
    <w:rsid w:val="004F5910"/>
    <w:rsid w:val="004F5915"/>
    <w:rsid w:val="004F6738"/>
    <w:rsid w:val="004F6971"/>
    <w:rsid w:val="005069D2"/>
    <w:rsid w:val="005173FF"/>
    <w:rsid w:val="005259FD"/>
    <w:rsid w:val="00525B1F"/>
    <w:rsid w:val="00530C28"/>
    <w:rsid w:val="00531CA5"/>
    <w:rsid w:val="00542F5F"/>
    <w:rsid w:val="00543251"/>
    <w:rsid w:val="00543D1E"/>
    <w:rsid w:val="005501A9"/>
    <w:rsid w:val="005526A4"/>
    <w:rsid w:val="00557784"/>
    <w:rsid w:val="00560621"/>
    <w:rsid w:val="0056108E"/>
    <w:rsid w:val="00571926"/>
    <w:rsid w:val="00571B69"/>
    <w:rsid w:val="0057281B"/>
    <w:rsid w:val="00576A17"/>
    <w:rsid w:val="00577508"/>
    <w:rsid w:val="00582EAB"/>
    <w:rsid w:val="00583A91"/>
    <w:rsid w:val="00585C88"/>
    <w:rsid w:val="0058621B"/>
    <w:rsid w:val="00592C77"/>
    <w:rsid w:val="005966B8"/>
    <w:rsid w:val="005A0D7A"/>
    <w:rsid w:val="005A4627"/>
    <w:rsid w:val="005C2217"/>
    <w:rsid w:val="005C2F3C"/>
    <w:rsid w:val="005C3EA1"/>
    <w:rsid w:val="005D023C"/>
    <w:rsid w:val="005D1B00"/>
    <w:rsid w:val="005D4C04"/>
    <w:rsid w:val="005D4DB5"/>
    <w:rsid w:val="005D5C3E"/>
    <w:rsid w:val="005E0409"/>
    <w:rsid w:val="005E0430"/>
    <w:rsid w:val="005E4199"/>
    <w:rsid w:val="005E46E3"/>
    <w:rsid w:val="005E4B17"/>
    <w:rsid w:val="005E5826"/>
    <w:rsid w:val="005F02C8"/>
    <w:rsid w:val="005F3E67"/>
    <w:rsid w:val="005F5757"/>
    <w:rsid w:val="00600C1F"/>
    <w:rsid w:val="0060126A"/>
    <w:rsid w:val="00602A97"/>
    <w:rsid w:val="00604577"/>
    <w:rsid w:val="00605511"/>
    <w:rsid w:val="00613174"/>
    <w:rsid w:val="0061385A"/>
    <w:rsid w:val="0061525C"/>
    <w:rsid w:val="00616221"/>
    <w:rsid w:val="006174D5"/>
    <w:rsid w:val="00627000"/>
    <w:rsid w:val="00627D35"/>
    <w:rsid w:val="00631F9E"/>
    <w:rsid w:val="00634AE8"/>
    <w:rsid w:val="006375C6"/>
    <w:rsid w:val="0064210C"/>
    <w:rsid w:val="0064487B"/>
    <w:rsid w:val="00645033"/>
    <w:rsid w:val="00647779"/>
    <w:rsid w:val="006505C5"/>
    <w:rsid w:val="00654E36"/>
    <w:rsid w:val="00660CB9"/>
    <w:rsid w:val="00662352"/>
    <w:rsid w:val="006634EB"/>
    <w:rsid w:val="0066691E"/>
    <w:rsid w:val="00666D53"/>
    <w:rsid w:val="00674F9D"/>
    <w:rsid w:val="006756A4"/>
    <w:rsid w:val="006776C2"/>
    <w:rsid w:val="00683D69"/>
    <w:rsid w:val="00687765"/>
    <w:rsid w:val="006916B1"/>
    <w:rsid w:val="00692FAF"/>
    <w:rsid w:val="0069507E"/>
    <w:rsid w:val="006962BD"/>
    <w:rsid w:val="006973B3"/>
    <w:rsid w:val="006A1449"/>
    <w:rsid w:val="006A6897"/>
    <w:rsid w:val="006A692F"/>
    <w:rsid w:val="006B39B5"/>
    <w:rsid w:val="006B5437"/>
    <w:rsid w:val="006B55AF"/>
    <w:rsid w:val="006B6953"/>
    <w:rsid w:val="006B7962"/>
    <w:rsid w:val="006C33D7"/>
    <w:rsid w:val="006C3495"/>
    <w:rsid w:val="006C5EED"/>
    <w:rsid w:val="006C6512"/>
    <w:rsid w:val="006C72E1"/>
    <w:rsid w:val="006D121D"/>
    <w:rsid w:val="006D58F3"/>
    <w:rsid w:val="006D5AA8"/>
    <w:rsid w:val="006E670C"/>
    <w:rsid w:val="006E6C7B"/>
    <w:rsid w:val="006F031A"/>
    <w:rsid w:val="006F3C80"/>
    <w:rsid w:val="0070391D"/>
    <w:rsid w:val="0072153B"/>
    <w:rsid w:val="00723EFB"/>
    <w:rsid w:val="00730311"/>
    <w:rsid w:val="007333F9"/>
    <w:rsid w:val="00733DA9"/>
    <w:rsid w:val="0074487C"/>
    <w:rsid w:val="007519E0"/>
    <w:rsid w:val="00766EBE"/>
    <w:rsid w:val="00774EC9"/>
    <w:rsid w:val="0078218A"/>
    <w:rsid w:val="00782425"/>
    <w:rsid w:val="00785D6E"/>
    <w:rsid w:val="007876B6"/>
    <w:rsid w:val="00787828"/>
    <w:rsid w:val="00791693"/>
    <w:rsid w:val="00791DF3"/>
    <w:rsid w:val="0079422B"/>
    <w:rsid w:val="00794D90"/>
    <w:rsid w:val="007A02E2"/>
    <w:rsid w:val="007A29B5"/>
    <w:rsid w:val="007A408D"/>
    <w:rsid w:val="007A40F8"/>
    <w:rsid w:val="007A5B96"/>
    <w:rsid w:val="007A695C"/>
    <w:rsid w:val="007A75CF"/>
    <w:rsid w:val="007A79F1"/>
    <w:rsid w:val="007A7FB0"/>
    <w:rsid w:val="007B169B"/>
    <w:rsid w:val="007B5E58"/>
    <w:rsid w:val="007C057B"/>
    <w:rsid w:val="007C480C"/>
    <w:rsid w:val="007C55D8"/>
    <w:rsid w:val="007C5DB3"/>
    <w:rsid w:val="007D408D"/>
    <w:rsid w:val="007D659C"/>
    <w:rsid w:val="007D6DF3"/>
    <w:rsid w:val="007E0E4E"/>
    <w:rsid w:val="007E3FDD"/>
    <w:rsid w:val="007F0965"/>
    <w:rsid w:val="007F2FCD"/>
    <w:rsid w:val="008008B0"/>
    <w:rsid w:val="00806632"/>
    <w:rsid w:val="00811985"/>
    <w:rsid w:val="00812622"/>
    <w:rsid w:val="0081295F"/>
    <w:rsid w:val="00813234"/>
    <w:rsid w:val="0081402B"/>
    <w:rsid w:val="00822983"/>
    <w:rsid w:val="00823D1E"/>
    <w:rsid w:val="00826C26"/>
    <w:rsid w:val="00830599"/>
    <w:rsid w:val="008334BA"/>
    <w:rsid w:val="00833E74"/>
    <w:rsid w:val="00835844"/>
    <w:rsid w:val="008379F5"/>
    <w:rsid w:val="00840126"/>
    <w:rsid w:val="00844294"/>
    <w:rsid w:val="00850C5D"/>
    <w:rsid w:val="0085429A"/>
    <w:rsid w:val="008571AD"/>
    <w:rsid w:val="00862C80"/>
    <w:rsid w:val="00863FE7"/>
    <w:rsid w:val="008640FA"/>
    <w:rsid w:val="00864D3E"/>
    <w:rsid w:val="00875D55"/>
    <w:rsid w:val="0087762A"/>
    <w:rsid w:val="00880E06"/>
    <w:rsid w:val="00882EE7"/>
    <w:rsid w:val="00887CF7"/>
    <w:rsid w:val="00890048"/>
    <w:rsid w:val="008935FE"/>
    <w:rsid w:val="008A3CC5"/>
    <w:rsid w:val="008A6B6C"/>
    <w:rsid w:val="008B0406"/>
    <w:rsid w:val="008B2B9D"/>
    <w:rsid w:val="008B6B34"/>
    <w:rsid w:val="008C00C1"/>
    <w:rsid w:val="008D1475"/>
    <w:rsid w:val="008D435C"/>
    <w:rsid w:val="008D4383"/>
    <w:rsid w:val="008D46EA"/>
    <w:rsid w:val="008D4DDD"/>
    <w:rsid w:val="008D4FB8"/>
    <w:rsid w:val="008D59AD"/>
    <w:rsid w:val="008F13CB"/>
    <w:rsid w:val="008F1FBE"/>
    <w:rsid w:val="008F4EB4"/>
    <w:rsid w:val="008F568A"/>
    <w:rsid w:val="008F5D2E"/>
    <w:rsid w:val="008F6F38"/>
    <w:rsid w:val="009008C9"/>
    <w:rsid w:val="00902120"/>
    <w:rsid w:val="00904394"/>
    <w:rsid w:val="00910947"/>
    <w:rsid w:val="009142E3"/>
    <w:rsid w:val="00914F82"/>
    <w:rsid w:val="00923BE2"/>
    <w:rsid w:val="009260E1"/>
    <w:rsid w:val="00926E79"/>
    <w:rsid w:val="00927C1E"/>
    <w:rsid w:val="00930DBE"/>
    <w:rsid w:val="00930F92"/>
    <w:rsid w:val="00931D37"/>
    <w:rsid w:val="0093544D"/>
    <w:rsid w:val="00937645"/>
    <w:rsid w:val="00940F6C"/>
    <w:rsid w:val="00942412"/>
    <w:rsid w:val="00943920"/>
    <w:rsid w:val="00953AD3"/>
    <w:rsid w:val="009676E7"/>
    <w:rsid w:val="009716A2"/>
    <w:rsid w:val="0097238A"/>
    <w:rsid w:val="00972784"/>
    <w:rsid w:val="00976BC1"/>
    <w:rsid w:val="00980113"/>
    <w:rsid w:val="009812EB"/>
    <w:rsid w:val="00982565"/>
    <w:rsid w:val="009848A4"/>
    <w:rsid w:val="009A0C9C"/>
    <w:rsid w:val="009C022E"/>
    <w:rsid w:val="009D0B58"/>
    <w:rsid w:val="009D1902"/>
    <w:rsid w:val="009D5065"/>
    <w:rsid w:val="009E18C7"/>
    <w:rsid w:val="009E6F41"/>
    <w:rsid w:val="009F4A28"/>
    <w:rsid w:val="009F61F5"/>
    <w:rsid w:val="00A04ABC"/>
    <w:rsid w:val="00A0624A"/>
    <w:rsid w:val="00A11D35"/>
    <w:rsid w:val="00A1286A"/>
    <w:rsid w:val="00A12B8A"/>
    <w:rsid w:val="00A14899"/>
    <w:rsid w:val="00A15FEA"/>
    <w:rsid w:val="00A174EE"/>
    <w:rsid w:val="00A17503"/>
    <w:rsid w:val="00A17E63"/>
    <w:rsid w:val="00A20559"/>
    <w:rsid w:val="00A209EC"/>
    <w:rsid w:val="00A23D06"/>
    <w:rsid w:val="00A2453D"/>
    <w:rsid w:val="00A25EF6"/>
    <w:rsid w:val="00A279D1"/>
    <w:rsid w:val="00A43FED"/>
    <w:rsid w:val="00A4456C"/>
    <w:rsid w:val="00A458D6"/>
    <w:rsid w:val="00A51162"/>
    <w:rsid w:val="00A54925"/>
    <w:rsid w:val="00A55698"/>
    <w:rsid w:val="00A55AE7"/>
    <w:rsid w:val="00A62685"/>
    <w:rsid w:val="00A65360"/>
    <w:rsid w:val="00A6597B"/>
    <w:rsid w:val="00A67F19"/>
    <w:rsid w:val="00A7222B"/>
    <w:rsid w:val="00A74299"/>
    <w:rsid w:val="00A75AEF"/>
    <w:rsid w:val="00A75B1E"/>
    <w:rsid w:val="00A82E67"/>
    <w:rsid w:val="00A84D4A"/>
    <w:rsid w:val="00A86D73"/>
    <w:rsid w:val="00A8725D"/>
    <w:rsid w:val="00A95CFF"/>
    <w:rsid w:val="00A97304"/>
    <w:rsid w:val="00AA0762"/>
    <w:rsid w:val="00AA0849"/>
    <w:rsid w:val="00AA733A"/>
    <w:rsid w:val="00AB12A6"/>
    <w:rsid w:val="00AB2ACD"/>
    <w:rsid w:val="00AC610D"/>
    <w:rsid w:val="00AE060C"/>
    <w:rsid w:val="00AE6B57"/>
    <w:rsid w:val="00AE6D41"/>
    <w:rsid w:val="00AF0261"/>
    <w:rsid w:val="00AF5BF3"/>
    <w:rsid w:val="00AF5CDF"/>
    <w:rsid w:val="00B01DEA"/>
    <w:rsid w:val="00B01ED9"/>
    <w:rsid w:val="00B04918"/>
    <w:rsid w:val="00B0610F"/>
    <w:rsid w:val="00B101C0"/>
    <w:rsid w:val="00B217D1"/>
    <w:rsid w:val="00B22C08"/>
    <w:rsid w:val="00B24009"/>
    <w:rsid w:val="00B24664"/>
    <w:rsid w:val="00B3013E"/>
    <w:rsid w:val="00B32741"/>
    <w:rsid w:val="00B32FDB"/>
    <w:rsid w:val="00B41AAB"/>
    <w:rsid w:val="00B45E49"/>
    <w:rsid w:val="00B540B5"/>
    <w:rsid w:val="00B621DA"/>
    <w:rsid w:val="00B6383B"/>
    <w:rsid w:val="00B66659"/>
    <w:rsid w:val="00B70D30"/>
    <w:rsid w:val="00B719B9"/>
    <w:rsid w:val="00B75FB5"/>
    <w:rsid w:val="00B8000A"/>
    <w:rsid w:val="00B80082"/>
    <w:rsid w:val="00B83145"/>
    <w:rsid w:val="00B855E4"/>
    <w:rsid w:val="00B94D42"/>
    <w:rsid w:val="00B9713E"/>
    <w:rsid w:val="00B97ACE"/>
    <w:rsid w:val="00BA582D"/>
    <w:rsid w:val="00BA5C56"/>
    <w:rsid w:val="00BB0091"/>
    <w:rsid w:val="00BC2B38"/>
    <w:rsid w:val="00BC5515"/>
    <w:rsid w:val="00BC5FBD"/>
    <w:rsid w:val="00BD3AB5"/>
    <w:rsid w:val="00BD4615"/>
    <w:rsid w:val="00BD662C"/>
    <w:rsid w:val="00BE1E67"/>
    <w:rsid w:val="00BE1E69"/>
    <w:rsid w:val="00BE3959"/>
    <w:rsid w:val="00BE6751"/>
    <w:rsid w:val="00BF6C52"/>
    <w:rsid w:val="00C020F5"/>
    <w:rsid w:val="00C06556"/>
    <w:rsid w:val="00C12B61"/>
    <w:rsid w:val="00C1402D"/>
    <w:rsid w:val="00C14B4A"/>
    <w:rsid w:val="00C200C1"/>
    <w:rsid w:val="00C249F4"/>
    <w:rsid w:val="00C32D2D"/>
    <w:rsid w:val="00C3511A"/>
    <w:rsid w:val="00C400E5"/>
    <w:rsid w:val="00C50040"/>
    <w:rsid w:val="00C50EFB"/>
    <w:rsid w:val="00C527BA"/>
    <w:rsid w:val="00C60D95"/>
    <w:rsid w:val="00C65A08"/>
    <w:rsid w:val="00C66A94"/>
    <w:rsid w:val="00C708C7"/>
    <w:rsid w:val="00C77208"/>
    <w:rsid w:val="00C819AE"/>
    <w:rsid w:val="00C81B5A"/>
    <w:rsid w:val="00C83552"/>
    <w:rsid w:val="00C8535A"/>
    <w:rsid w:val="00C863BB"/>
    <w:rsid w:val="00C87684"/>
    <w:rsid w:val="00C9100A"/>
    <w:rsid w:val="00C91850"/>
    <w:rsid w:val="00C921BB"/>
    <w:rsid w:val="00C94A92"/>
    <w:rsid w:val="00C958F4"/>
    <w:rsid w:val="00C969EB"/>
    <w:rsid w:val="00CA2AC5"/>
    <w:rsid w:val="00CB0030"/>
    <w:rsid w:val="00CB5CC5"/>
    <w:rsid w:val="00CB70BD"/>
    <w:rsid w:val="00CC036A"/>
    <w:rsid w:val="00CC0F41"/>
    <w:rsid w:val="00CC25E4"/>
    <w:rsid w:val="00CC4BC2"/>
    <w:rsid w:val="00CC5DF1"/>
    <w:rsid w:val="00CC6D1A"/>
    <w:rsid w:val="00CD610C"/>
    <w:rsid w:val="00CE2965"/>
    <w:rsid w:val="00CE3D86"/>
    <w:rsid w:val="00CE4702"/>
    <w:rsid w:val="00CE7B8C"/>
    <w:rsid w:val="00CF66F3"/>
    <w:rsid w:val="00D026C4"/>
    <w:rsid w:val="00D026DF"/>
    <w:rsid w:val="00D02EDF"/>
    <w:rsid w:val="00D037D9"/>
    <w:rsid w:val="00D10CCE"/>
    <w:rsid w:val="00D12A55"/>
    <w:rsid w:val="00D155D6"/>
    <w:rsid w:val="00D15D02"/>
    <w:rsid w:val="00D17081"/>
    <w:rsid w:val="00D21559"/>
    <w:rsid w:val="00D24379"/>
    <w:rsid w:val="00D24A65"/>
    <w:rsid w:val="00D25331"/>
    <w:rsid w:val="00D25715"/>
    <w:rsid w:val="00D276F5"/>
    <w:rsid w:val="00D32B5A"/>
    <w:rsid w:val="00D42E8D"/>
    <w:rsid w:val="00D44F61"/>
    <w:rsid w:val="00D46991"/>
    <w:rsid w:val="00D50DE0"/>
    <w:rsid w:val="00D511F1"/>
    <w:rsid w:val="00D55C32"/>
    <w:rsid w:val="00D610EE"/>
    <w:rsid w:val="00D73B78"/>
    <w:rsid w:val="00D858EB"/>
    <w:rsid w:val="00D92C33"/>
    <w:rsid w:val="00DA03B2"/>
    <w:rsid w:val="00DA1D94"/>
    <w:rsid w:val="00DA7EB6"/>
    <w:rsid w:val="00DB07C8"/>
    <w:rsid w:val="00DB1673"/>
    <w:rsid w:val="00DC2ABB"/>
    <w:rsid w:val="00DD1F53"/>
    <w:rsid w:val="00DD30E5"/>
    <w:rsid w:val="00DD5051"/>
    <w:rsid w:val="00DE1F84"/>
    <w:rsid w:val="00DE242B"/>
    <w:rsid w:val="00DE2735"/>
    <w:rsid w:val="00DE2C21"/>
    <w:rsid w:val="00DE7FBD"/>
    <w:rsid w:val="00DF0D87"/>
    <w:rsid w:val="00DF1625"/>
    <w:rsid w:val="00DF22D2"/>
    <w:rsid w:val="00DF2F1C"/>
    <w:rsid w:val="00DF4784"/>
    <w:rsid w:val="00E01447"/>
    <w:rsid w:val="00E022CC"/>
    <w:rsid w:val="00E02E54"/>
    <w:rsid w:val="00E0381D"/>
    <w:rsid w:val="00E06287"/>
    <w:rsid w:val="00E1021E"/>
    <w:rsid w:val="00E12E2E"/>
    <w:rsid w:val="00E23643"/>
    <w:rsid w:val="00E2592E"/>
    <w:rsid w:val="00E30147"/>
    <w:rsid w:val="00E31B86"/>
    <w:rsid w:val="00E36E76"/>
    <w:rsid w:val="00E436A3"/>
    <w:rsid w:val="00E43A33"/>
    <w:rsid w:val="00E502B9"/>
    <w:rsid w:val="00E51C54"/>
    <w:rsid w:val="00E527FB"/>
    <w:rsid w:val="00E53D12"/>
    <w:rsid w:val="00E545B1"/>
    <w:rsid w:val="00E62B54"/>
    <w:rsid w:val="00E754F4"/>
    <w:rsid w:val="00E771B3"/>
    <w:rsid w:val="00E80F20"/>
    <w:rsid w:val="00E81EF9"/>
    <w:rsid w:val="00E83424"/>
    <w:rsid w:val="00E839A8"/>
    <w:rsid w:val="00E842CA"/>
    <w:rsid w:val="00E91EB9"/>
    <w:rsid w:val="00E932E0"/>
    <w:rsid w:val="00EA26DB"/>
    <w:rsid w:val="00EA6085"/>
    <w:rsid w:val="00EB06FB"/>
    <w:rsid w:val="00EB66D3"/>
    <w:rsid w:val="00EC12E2"/>
    <w:rsid w:val="00EC15F6"/>
    <w:rsid w:val="00EC67C0"/>
    <w:rsid w:val="00ED2A4E"/>
    <w:rsid w:val="00ED6964"/>
    <w:rsid w:val="00ED7093"/>
    <w:rsid w:val="00EE4FF9"/>
    <w:rsid w:val="00EE54D4"/>
    <w:rsid w:val="00EF3979"/>
    <w:rsid w:val="00EF55B6"/>
    <w:rsid w:val="00EF6D74"/>
    <w:rsid w:val="00F0223D"/>
    <w:rsid w:val="00F03045"/>
    <w:rsid w:val="00F0601D"/>
    <w:rsid w:val="00F066AE"/>
    <w:rsid w:val="00F069E1"/>
    <w:rsid w:val="00F11AE2"/>
    <w:rsid w:val="00F135EC"/>
    <w:rsid w:val="00F165A0"/>
    <w:rsid w:val="00F1782A"/>
    <w:rsid w:val="00F20BD9"/>
    <w:rsid w:val="00F23D84"/>
    <w:rsid w:val="00F3042C"/>
    <w:rsid w:val="00F30C65"/>
    <w:rsid w:val="00F320EB"/>
    <w:rsid w:val="00F371C2"/>
    <w:rsid w:val="00F37ABA"/>
    <w:rsid w:val="00F40093"/>
    <w:rsid w:val="00F41176"/>
    <w:rsid w:val="00F44565"/>
    <w:rsid w:val="00F452D0"/>
    <w:rsid w:val="00F51DEB"/>
    <w:rsid w:val="00F5222C"/>
    <w:rsid w:val="00F522CD"/>
    <w:rsid w:val="00F536AF"/>
    <w:rsid w:val="00F56537"/>
    <w:rsid w:val="00F61101"/>
    <w:rsid w:val="00F70C73"/>
    <w:rsid w:val="00F7148F"/>
    <w:rsid w:val="00F742E9"/>
    <w:rsid w:val="00F836B8"/>
    <w:rsid w:val="00F86E32"/>
    <w:rsid w:val="00F903E1"/>
    <w:rsid w:val="00F931ED"/>
    <w:rsid w:val="00F96745"/>
    <w:rsid w:val="00F9709E"/>
    <w:rsid w:val="00F97393"/>
    <w:rsid w:val="00F973D8"/>
    <w:rsid w:val="00F97EFC"/>
    <w:rsid w:val="00FA2AD5"/>
    <w:rsid w:val="00FA4025"/>
    <w:rsid w:val="00FB0D23"/>
    <w:rsid w:val="00FB1D4A"/>
    <w:rsid w:val="00FB39D5"/>
    <w:rsid w:val="00FB3BCF"/>
    <w:rsid w:val="00FB6ECA"/>
    <w:rsid w:val="00FC0DD8"/>
    <w:rsid w:val="00FC1F9E"/>
    <w:rsid w:val="00FC1FE2"/>
    <w:rsid w:val="00FC26F0"/>
    <w:rsid w:val="00FC3C5D"/>
    <w:rsid w:val="00FC4D9D"/>
    <w:rsid w:val="00FC777E"/>
    <w:rsid w:val="00FD3F4A"/>
    <w:rsid w:val="00FD41FF"/>
    <w:rsid w:val="00FE70DC"/>
    <w:rsid w:val="00FE71A1"/>
    <w:rsid w:val="00FF03C1"/>
    <w:rsid w:val="00FF65B4"/>
    <w:rsid w:val="00FF6D6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A64D0BE"/>
  <w15:docId w15:val="{41DD9B6C-8EE7-41DF-9E34-F9389074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EA1"/>
    <w:pPr>
      <w:spacing w:before="120" w:after="120"/>
      <w:jc w:val="both"/>
    </w:pPr>
    <w:rPr>
      <w:rFonts w:ascii="Arial" w:hAnsi="Arial"/>
      <w:sz w:val="24"/>
      <w:lang w:val="es-CO"/>
    </w:rPr>
  </w:style>
  <w:style w:type="paragraph" w:styleId="Ttulo1">
    <w:name w:val="heading 1"/>
    <w:basedOn w:val="Normal"/>
    <w:next w:val="Normal"/>
    <w:link w:val="Ttulo1Car"/>
    <w:qFormat/>
    <w:rsid w:val="005C3EA1"/>
    <w:pPr>
      <w:keepNext/>
      <w:keepLines/>
      <w:numPr>
        <w:numId w:val="1"/>
      </w:numPr>
      <w:spacing w:before="400" w:after="240"/>
      <w:outlineLvl w:val="0"/>
    </w:pPr>
    <w:rPr>
      <w:b/>
      <w:caps/>
      <w:sz w:val="28"/>
    </w:rPr>
  </w:style>
  <w:style w:type="paragraph" w:styleId="Ttulo2">
    <w:name w:val="heading 2"/>
    <w:basedOn w:val="Ttulo1"/>
    <w:next w:val="Normal"/>
    <w:link w:val="Ttulo2Car"/>
    <w:qFormat/>
    <w:rsid w:val="006973B3"/>
    <w:pPr>
      <w:numPr>
        <w:ilvl w:val="1"/>
      </w:numPr>
      <w:spacing w:before="240"/>
      <w:jc w:val="left"/>
      <w:outlineLvl w:val="1"/>
    </w:pPr>
    <w:rPr>
      <w:sz w:val="26"/>
      <w:szCs w:val="26"/>
      <w:lang w:val="es-ES"/>
    </w:rPr>
  </w:style>
  <w:style w:type="paragraph" w:styleId="Ttulo3">
    <w:name w:val="heading 3"/>
    <w:basedOn w:val="Ttulo2"/>
    <w:next w:val="Normal"/>
    <w:link w:val="Ttulo3Car"/>
    <w:qFormat/>
    <w:rsid w:val="006634EB"/>
    <w:pPr>
      <w:numPr>
        <w:ilvl w:val="2"/>
      </w:numPr>
      <w:outlineLvl w:val="2"/>
    </w:pPr>
  </w:style>
  <w:style w:type="paragraph" w:styleId="Ttulo4">
    <w:name w:val="heading 4"/>
    <w:basedOn w:val="Ttulo3"/>
    <w:next w:val="Normal"/>
    <w:link w:val="Ttulo4Car"/>
    <w:uiPriority w:val="9"/>
    <w:qFormat/>
    <w:rsid w:val="005E4199"/>
    <w:pPr>
      <w:numPr>
        <w:ilvl w:val="3"/>
      </w:numPr>
      <w:tabs>
        <w:tab w:val="clear" w:pos="1134"/>
        <w:tab w:val="num" w:pos="643"/>
      </w:tabs>
      <w:ind w:left="643" w:hanging="360"/>
      <w:outlineLvl w:val="3"/>
    </w:pPr>
    <w:rPr>
      <w:rFonts w:ascii="Helvetica" w:hAnsi="Helvetica"/>
    </w:rPr>
  </w:style>
  <w:style w:type="paragraph" w:styleId="Ttulo5">
    <w:name w:val="heading 5"/>
    <w:basedOn w:val="Ttulo4"/>
    <w:next w:val="Normal"/>
    <w:link w:val="Ttulo5Car"/>
    <w:qFormat/>
    <w:rsid w:val="00FF6D65"/>
    <w:pPr>
      <w:numPr>
        <w:ilvl w:val="4"/>
      </w:numPr>
      <w:tabs>
        <w:tab w:val="clear" w:pos="1134"/>
        <w:tab w:val="num" w:pos="643"/>
      </w:tabs>
      <w:ind w:left="643" w:hanging="360"/>
      <w:outlineLvl w:val="4"/>
    </w:pPr>
  </w:style>
  <w:style w:type="paragraph" w:styleId="Ttulo6">
    <w:name w:val="heading 6"/>
    <w:basedOn w:val="Normal"/>
    <w:next w:val="Normal"/>
    <w:link w:val="Ttulo6Car"/>
    <w:qFormat/>
    <w:rsid w:val="005C3EA1"/>
    <w:pPr>
      <w:numPr>
        <w:ilvl w:val="5"/>
        <w:numId w:val="1"/>
      </w:numPr>
      <w:tabs>
        <w:tab w:val="clear" w:pos="1152"/>
        <w:tab w:val="num" w:pos="643"/>
      </w:tabs>
      <w:spacing w:before="240" w:after="60"/>
      <w:ind w:left="643" w:hanging="360"/>
      <w:outlineLvl w:val="5"/>
    </w:pPr>
    <w:rPr>
      <w:rFonts w:ascii="Times New Roman" w:hAnsi="Times New Roman"/>
      <w:i/>
      <w:sz w:val="22"/>
    </w:rPr>
  </w:style>
  <w:style w:type="paragraph" w:styleId="Ttulo7">
    <w:name w:val="heading 7"/>
    <w:basedOn w:val="Normal"/>
    <w:next w:val="Normal"/>
    <w:link w:val="Ttulo7Car"/>
    <w:qFormat/>
    <w:rsid w:val="005C3EA1"/>
    <w:pPr>
      <w:numPr>
        <w:ilvl w:val="6"/>
        <w:numId w:val="1"/>
      </w:numPr>
      <w:spacing w:before="240" w:after="60"/>
      <w:outlineLvl w:val="6"/>
    </w:pPr>
    <w:rPr>
      <w:sz w:val="20"/>
    </w:rPr>
  </w:style>
  <w:style w:type="paragraph" w:styleId="Ttulo8">
    <w:name w:val="heading 8"/>
    <w:basedOn w:val="Normal"/>
    <w:next w:val="Normal"/>
    <w:link w:val="Ttulo8Car"/>
    <w:qFormat/>
    <w:rsid w:val="005C3EA1"/>
    <w:pPr>
      <w:numPr>
        <w:ilvl w:val="7"/>
        <w:numId w:val="1"/>
      </w:numPr>
      <w:spacing w:before="240" w:after="60"/>
      <w:outlineLvl w:val="7"/>
    </w:pPr>
    <w:rPr>
      <w:i/>
      <w:sz w:val="20"/>
    </w:rPr>
  </w:style>
  <w:style w:type="paragraph" w:styleId="Ttulo9">
    <w:name w:val="heading 9"/>
    <w:basedOn w:val="Normal"/>
    <w:next w:val="Normal"/>
    <w:link w:val="Ttulo9Car"/>
    <w:qFormat/>
    <w:rsid w:val="005C3EA1"/>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260E1"/>
    <w:rPr>
      <w:rFonts w:ascii="Arial" w:hAnsi="Arial"/>
      <w:b/>
      <w:caps/>
      <w:sz w:val="28"/>
      <w:lang w:val="es-CO"/>
    </w:rPr>
  </w:style>
  <w:style w:type="character" w:customStyle="1" w:styleId="Ttulo2Car">
    <w:name w:val="Título 2 Car"/>
    <w:basedOn w:val="Fuentedeprrafopredeter"/>
    <w:link w:val="Ttulo2"/>
    <w:rsid w:val="009260E1"/>
    <w:rPr>
      <w:rFonts w:ascii="Arial" w:hAnsi="Arial"/>
      <w:b/>
      <w:caps/>
      <w:sz w:val="26"/>
      <w:szCs w:val="26"/>
    </w:rPr>
  </w:style>
  <w:style w:type="character" w:customStyle="1" w:styleId="Ttulo3Car">
    <w:name w:val="Título 3 Car"/>
    <w:basedOn w:val="Fuentedeprrafopredeter"/>
    <w:link w:val="Ttulo3"/>
    <w:rsid w:val="009260E1"/>
    <w:rPr>
      <w:rFonts w:ascii="Arial" w:hAnsi="Arial"/>
      <w:b/>
      <w:caps/>
      <w:sz w:val="26"/>
      <w:szCs w:val="26"/>
    </w:rPr>
  </w:style>
  <w:style w:type="character" w:customStyle="1" w:styleId="Ttulo4Car">
    <w:name w:val="Título 4 Car"/>
    <w:basedOn w:val="Fuentedeprrafopredeter"/>
    <w:link w:val="Ttulo4"/>
    <w:uiPriority w:val="9"/>
    <w:rsid w:val="009260E1"/>
    <w:rPr>
      <w:rFonts w:ascii="Helvetica" w:hAnsi="Helvetica"/>
      <w:b/>
      <w:caps/>
      <w:sz w:val="26"/>
      <w:szCs w:val="26"/>
    </w:rPr>
  </w:style>
  <w:style w:type="character" w:customStyle="1" w:styleId="Ttulo5Car">
    <w:name w:val="Título 5 Car"/>
    <w:basedOn w:val="Fuentedeprrafopredeter"/>
    <w:link w:val="Ttulo5"/>
    <w:rsid w:val="009260E1"/>
    <w:rPr>
      <w:rFonts w:ascii="Helvetica" w:hAnsi="Helvetica"/>
      <w:b/>
      <w:caps/>
      <w:sz w:val="26"/>
      <w:szCs w:val="26"/>
    </w:rPr>
  </w:style>
  <w:style w:type="character" w:customStyle="1" w:styleId="Ttulo6Car">
    <w:name w:val="Título 6 Car"/>
    <w:basedOn w:val="Fuentedeprrafopredeter"/>
    <w:link w:val="Ttulo6"/>
    <w:rsid w:val="009260E1"/>
    <w:rPr>
      <w:i/>
      <w:sz w:val="22"/>
      <w:lang w:val="es-CO"/>
    </w:rPr>
  </w:style>
  <w:style w:type="character" w:customStyle="1" w:styleId="Ttulo7Car">
    <w:name w:val="Título 7 Car"/>
    <w:basedOn w:val="Fuentedeprrafopredeter"/>
    <w:link w:val="Ttulo7"/>
    <w:locked/>
    <w:rsid w:val="003F01F9"/>
    <w:rPr>
      <w:rFonts w:ascii="Arial" w:hAnsi="Arial"/>
      <w:lang w:val="es-CO"/>
    </w:rPr>
  </w:style>
  <w:style w:type="character" w:customStyle="1" w:styleId="Ttulo8Car">
    <w:name w:val="Título 8 Car"/>
    <w:basedOn w:val="Fuentedeprrafopredeter"/>
    <w:link w:val="Ttulo8"/>
    <w:rsid w:val="009260E1"/>
    <w:rPr>
      <w:rFonts w:ascii="Arial" w:hAnsi="Arial"/>
      <w:i/>
      <w:lang w:val="es-CO"/>
    </w:rPr>
  </w:style>
  <w:style w:type="character" w:customStyle="1" w:styleId="Ttulo9Car">
    <w:name w:val="Título 9 Car"/>
    <w:basedOn w:val="Fuentedeprrafopredeter"/>
    <w:link w:val="Ttulo9"/>
    <w:rsid w:val="009260E1"/>
    <w:rPr>
      <w:rFonts w:ascii="Arial" w:hAnsi="Arial"/>
      <w:b/>
      <w:i/>
      <w:sz w:val="18"/>
      <w:lang w:val="es-CO"/>
    </w:rPr>
  </w:style>
  <w:style w:type="paragraph" w:styleId="Encabezado">
    <w:name w:val="header"/>
    <w:basedOn w:val="Normal"/>
    <w:next w:val="Normal"/>
    <w:link w:val="EncabezadoCar"/>
    <w:uiPriority w:val="99"/>
    <w:rsid w:val="005C3EA1"/>
    <w:pPr>
      <w:tabs>
        <w:tab w:val="center" w:pos="4419"/>
        <w:tab w:val="right" w:pos="8838"/>
      </w:tabs>
      <w:spacing w:before="0" w:after="0"/>
      <w:jc w:val="center"/>
    </w:pPr>
    <w:rPr>
      <w:sz w:val="16"/>
    </w:rPr>
  </w:style>
  <w:style w:type="character" w:customStyle="1" w:styleId="EncabezadoCar">
    <w:name w:val="Encabezado Car"/>
    <w:basedOn w:val="Fuentedeprrafopredeter"/>
    <w:link w:val="Encabezado"/>
    <w:uiPriority w:val="99"/>
    <w:rsid w:val="009260E1"/>
    <w:rPr>
      <w:rFonts w:ascii="Arial" w:hAnsi="Arial"/>
      <w:sz w:val="16"/>
      <w:lang w:val="es-CO"/>
    </w:rPr>
  </w:style>
  <w:style w:type="character" w:styleId="Hipervnculo">
    <w:name w:val="Hyperlink"/>
    <w:basedOn w:val="Fuentedeprrafopredeter"/>
    <w:uiPriority w:val="99"/>
    <w:rsid w:val="005C3EA1"/>
    <w:rPr>
      <w:rFonts w:ascii="Arial" w:hAnsi="Arial"/>
      <w:dstrike w:val="0"/>
      <w:color w:val="000080"/>
      <w:sz w:val="24"/>
      <w:u w:val="none"/>
      <w:vertAlign w:val="baseline"/>
    </w:rPr>
  </w:style>
  <w:style w:type="character" w:styleId="Hipervnculovisitado">
    <w:name w:val="FollowedHyperlink"/>
    <w:basedOn w:val="Fuentedeprrafopredeter"/>
    <w:uiPriority w:val="99"/>
    <w:rsid w:val="005C3EA1"/>
    <w:rPr>
      <w:rFonts w:ascii="Arial" w:hAnsi="Arial"/>
      <w:dstrike w:val="0"/>
      <w:color w:val="800080"/>
      <w:sz w:val="24"/>
      <w:u w:val="none"/>
      <w:vertAlign w:val="baseline"/>
    </w:rPr>
  </w:style>
  <w:style w:type="paragraph" w:styleId="Listaconvietas2">
    <w:name w:val="List Bullet 2"/>
    <w:basedOn w:val="Normal"/>
    <w:autoRedefine/>
    <w:uiPriority w:val="99"/>
    <w:rsid w:val="005C3EA1"/>
    <w:pPr>
      <w:spacing w:after="20"/>
    </w:pPr>
  </w:style>
  <w:style w:type="paragraph" w:styleId="Mapadeldocumento">
    <w:name w:val="Document Map"/>
    <w:basedOn w:val="Normal"/>
    <w:link w:val="MapadeldocumentoCar"/>
    <w:uiPriority w:val="99"/>
    <w:semiHidden/>
    <w:rsid w:val="005C3EA1"/>
    <w:pPr>
      <w:shd w:val="clear" w:color="auto" w:fill="000080"/>
      <w:spacing w:after="20"/>
    </w:pPr>
    <w:rPr>
      <w:rFonts w:ascii="Tahoma" w:hAnsi="Tahoma"/>
    </w:rPr>
  </w:style>
  <w:style w:type="character" w:customStyle="1" w:styleId="MapadeldocumentoCar">
    <w:name w:val="Mapa del documento Car"/>
    <w:basedOn w:val="Fuentedeprrafopredeter"/>
    <w:link w:val="Mapadeldocumento"/>
    <w:uiPriority w:val="99"/>
    <w:semiHidden/>
    <w:rsid w:val="009260E1"/>
    <w:rPr>
      <w:rFonts w:ascii="Tahoma" w:hAnsi="Tahoma"/>
      <w:sz w:val="24"/>
      <w:shd w:val="clear" w:color="auto" w:fill="000080"/>
      <w:lang w:val="es-CO"/>
    </w:rPr>
  </w:style>
  <w:style w:type="character" w:styleId="Nmerodepgina">
    <w:name w:val="page number"/>
    <w:basedOn w:val="Fuentedeprrafopredeter"/>
    <w:rsid w:val="005C3EA1"/>
    <w:rPr>
      <w:rFonts w:ascii="Arial" w:hAnsi="Arial"/>
      <w:dstrike w:val="0"/>
      <w:color w:val="auto"/>
      <w:sz w:val="16"/>
      <w:vertAlign w:val="baseline"/>
    </w:rPr>
  </w:style>
  <w:style w:type="paragraph" w:styleId="Piedepgina">
    <w:name w:val="footer"/>
    <w:basedOn w:val="Normal"/>
    <w:link w:val="PiedepginaCar"/>
    <w:uiPriority w:val="99"/>
    <w:rsid w:val="005C3EA1"/>
    <w:pPr>
      <w:tabs>
        <w:tab w:val="center" w:pos="4419"/>
        <w:tab w:val="right" w:pos="8838"/>
      </w:tabs>
    </w:pPr>
  </w:style>
  <w:style w:type="character" w:customStyle="1" w:styleId="PiedepginaCar">
    <w:name w:val="Pie de página Car"/>
    <w:basedOn w:val="Fuentedeprrafopredeter"/>
    <w:link w:val="Piedepgina"/>
    <w:uiPriority w:val="99"/>
    <w:locked/>
    <w:rsid w:val="003F01F9"/>
    <w:rPr>
      <w:rFonts w:ascii="Arial" w:hAnsi="Arial"/>
      <w:sz w:val="24"/>
      <w:lang w:val="es-CO"/>
    </w:rPr>
  </w:style>
  <w:style w:type="character" w:styleId="Refdenotaalpie">
    <w:name w:val="footnote reference"/>
    <w:basedOn w:val="Fuentedeprrafopredeter"/>
    <w:semiHidden/>
    <w:rsid w:val="005C3EA1"/>
    <w:rPr>
      <w:vertAlign w:val="superscript"/>
    </w:rPr>
  </w:style>
  <w:style w:type="paragraph" w:styleId="TDC1">
    <w:name w:val="toc 1"/>
    <w:basedOn w:val="Ttulo1"/>
    <w:next w:val="Normal"/>
    <w:autoRedefine/>
    <w:uiPriority w:val="39"/>
    <w:qFormat/>
    <w:rsid w:val="00E06287"/>
    <w:pPr>
      <w:keepNext w:val="0"/>
      <w:keepLines w:val="0"/>
      <w:numPr>
        <w:numId w:val="0"/>
      </w:numPr>
      <w:tabs>
        <w:tab w:val="left" w:pos="480"/>
        <w:tab w:val="right" w:pos="9488"/>
      </w:tabs>
      <w:spacing w:before="120" w:after="0"/>
      <w:jc w:val="left"/>
      <w:outlineLvl w:val="9"/>
    </w:pPr>
    <w:rPr>
      <w:rFonts w:cs="Arial"/>
      <w:bCs/>
      <w:i/>
      <w:iCs/>
      <w:caps w:val="0"/>
      <w:sz w:val="24"/>
      <w:szCs w:val="24"/>
    </w:rPr>
  </w:style>
  <w:style w:type="paragraph" w:styleId="TDC2">
    <w:name w:val="toc 2"/>
    <w:basedOn w:val="Ttulo2"/>
    <w:next w:val="Normal"/>
    <w:autoRedefine/>
    <w:uiPriority w:val="39"/>
    <w:qFormat/>
    <w:rsid w:val="005C3EA1"/>
    <w:pPr>
      <w:keepNext w:val="0"/>
      <w:keepLines w:val="0"/>
      <w:numPr>
        <w:ilvl w:val="0"/>
        <w:numId w:val="0"/>
      </w:numPr>
      <w:spacing w:before="120" w:after="0"/>
      <w:ind w:left="240"/>
      <w:outlineLvl w:val="9"/>
    </w:pPr>
    <w:rPr>
      <w:rFonts w:asciiTheme="minorHAnsi" w:hAnsiTheme="minorHAnsi"/>
      <w:bCs/>
      <w:caps w:val="0"/>
      <w:sz w:val="22"/>
      <w:szCs w:val="22"/>
      <w:lang w:val="es-CO"/>
    </w:rPr>
  </w:style>
  <w:style w:type="paragraph" w:styleId="TDC3">
    <w:name w:val="toc 3"/>
    <w:basedOn w:val="Ttulo3"/>
    <w:next w:val="Normal"/>
    <w:autoRedefine/>
    <w:uiPriority w:val="39"/>
    <w:qFormat/>
    <w:rsid w:val="005C3EA1"/>
    <w:pPr>
      <w:keepNext w:val="0"/>
      <w:keepLines w:val="0"/>
      <w:numPr>
        <w:ilvl w:val="0"/>
        <w:numId w:val="0"/>
      </w:numPr>
      <w:spacing w:before="0" w:after="0"/>
      <w:ind w:left="480"/>
      <w:outlineLvl w:val="9"/>
    </w:pPr>
    <w:rPr>
      <w:rFonts w:asciiTheme="minorHAnsi" w:hAnsiTheme="minorHAnsi"/>
      <w:b w:val="0"/>
      <w:caps w:val="0"/>
      <w:sz w:val="20"/>
      <w:szCs w:val="20"/>
      <w:lang w:val="es-CO"/>
    </w:rPr>
  </w:style>
  <w:style w:type="paragraph" w:styleId="TDC4">
    <w:name w:val="toc 4"/>
    <w:basedOn w:val="Ttulo4"/>
    <w:next w:val="Normal"/>
    <w:autoRedefine/>
    <w:uiPriority w:val="39"/>
    <w:rsid w:val="005C3EA1"/>
    <w:pPr>
      <w:keepNext w:val="0"/>
      <w:keepLines w:val="0"/>
      <w:numPr>
        <w:ilvl w:val="0"/>
        <w:numId w:val="0"/>
      </w:numPr>
      <w:spacing w:before="0" w:after="0"/>
      <w:ind w:left="720"/>
      <w:outlineLvl w:val="9"/>
    </w:pPr>
    <w:rPr>
      <w:rFonts w:asciiTheme="minorHAnsi" w:hAnsiTheme="minorHAnsi"/>
      <w:b w:val="0"/>
      <w:caps w:val="0"/>
      <w:sz w:val="20"/>
      <w:szCs w:val="20"/>
      <w:lang w:val="es-CO"/>
    </w:rPr>
  </w:style>
  <w:style w:type="paragraph" w:styleId="TDC5">
    <w:name w:val="toc 5"/>
    <w:basedOn w:val="Ttulo5"/>
    <w:next w:val="Normal"/>
    <w:autoRedefine/>
    <w:uiPriority w:val="39"/>
    <w:rsid w:val="005C3EA1"/>
    <w:pPr>
      <w:keepNext w:val="0"/>
      <w:keepLines w:val="0"/>
      <w:numPr>
        <w:ilvl w:val="0"/>
        <w:numId w:val="0"/>
      </w:numPr>
      <w:spacing w:before="0" w:after="0"/>
      <w:ind w:left="960"/>
      <w:outlineLvl w:val="9"/>
    </w:pPr>
    <w:rPr>
      <w:rFonts w:asciiTheme="minorHAnsi" w:hAnsiTheme="minorHAnsi"/>
      <w:b w:val="0"/>
      <w:caps w:val="0"/>
      <w:sz w:val="20"/>
      <w:szCs w:val="20"/>
      <w:lang w:val="es-CO"/>
    </w:rPr>
  </w:style>
  <w:style w:type="paragraph" w:styleId="TDC6">
    <w:name w:val="toc 6"/>
    <w:basedOn w:val="Normal"/>
    <w:next w:val="Normal"/>
    <w:autoRedefine/>
    <w:uiPriority w:val="39"/>
    <w:rsid w:val="005C3EA1"/>
    <w:pPr>
      <w:spacing w:before="0" w:after="0"/>
      <w:ind w:left="1200"/>
      <w:jc w:val="left"/>
    </w:pPr>
    <w:rPr>
      <w:rFonts w:asciiTheme="minorHAnsi" w:hAnsiTheme="minorHAnsi"/>
      <w:sz w:val="20"/>
    </w:rPr>
  </w:style>
  <w:style w:type="paragraph" w:styleId="TDC7">
    <w:name w:val="toc 7"/>
    <w:basedOn w:val="Normal"/>
    <w:next w:val="Normal"/>
    <w:autoRedefine/>
    <w:uiPriority w:val="39"/>
    <w:rsid w:val="005C3EA1"/>
    <w:pPr>
      <w:spacing w:before="0" w:after="0"/>
      <w:ind w:left="1440"/>
      <w:jc w:val="left"/>
    </w:pPr>
    <w:rPr>
      <w:rFonts w:asciiTheme="minorHAnsi" w:hAnsiTheme="minorHAnsi"/>
      <w:sz w:val="20"/>
    </w:rPr>
  </w:style>
  <w:style w:type="paragraph" w:styleId="TDC8">
    <w:name w:val="toc 8"/>
    <w:basedOn w:val="Normal"/>
    <w:next w:val="Normal"/>
    <w:autoRedefine/>
    <w:uiPriority w:val="39"/>
    <w:rsid w:val="005C3EA1"/>
    <w:pPr>
      <w:spacing w:before="0" w:after="0"/>
      <w:ind w:left="1680"/>
      <w:jc w:val="left"/>
    </w:pPr>
    <w:rPr>
      <w:rFonts w:asciiTheme="minorHAnsi" w:hAnsiTheme="minorHAnsi"/>
      <w:sz w:val="20"/>
    </w:rPr>
  </w:style>
  <w:style w:type="paragraph" w:styleId="TDC9">
    <w:name w:val="toc 9"/>
    <w:basedOn w:val="Normal"/>
    <w:next w:val="Normal"/>
    <w:autoRedefine/>
    <w:uiPriority w:val="39"/>
    <w:rsid w:val="005C3EA1"/>
    <w:pPr>
      <w:spacing w:before="0" w:after="0"/>
      <w:ind w:left="1920"/>
      <w:jc w:val="left"/>
    </w:pPr>
    <w:rPr>
      <w:rFonts w:asciiTheme="minorHAnsi" w:hAnsiTheme="minorHAnsi"/>
      <w:sz w:val="20"/>
    </w:rPr>
  </w:style>
  <w:style w:type="paragraph" w:styleId="Textoindependiente">
    <w:name w:val="Body Text"/>
    <w:basedOn w:val="Normal"/>
    <w:link w:val="TextoindependienteCar"/>
    <w:rsid w:val="005C3EA1"/>
    <w:pPr>
      <w:numPr>
        <w:ilvl w:val="12"/>
      </w:numPr>
      <w:spacing w:before="0" w:after="0"/>
    </w:pPr>
  </w:style>
  <w:style w:type="character" w:customStyle="1" w:styleId="TextoindependienteCar">
    <w:name w:val="Texto independiente Car"/>
    <w:basedOn w:val="Fuentedeprrafopredeter"/>
    <w:link w:val="Textoindependiente"/>
    <w:locked/>
    <w:rsid w:val="003F01F9"/>
    <w:rPr>
      <w:rFonts w:ascii="Arial" w:hAnsi="Arial"/>
      <w:sz w:val="24"/>
      <w:lang w:val="es-CO"/>
    </w:rPr>
  </w:style>
  <w:style w:type="paragraph" w:styleId="Textoindependiente2">
    <w:name w:val="Body Text 2"/>
    <w:basedOn w:val="Normal"/>
    <w:rsid w:val="005C3EA1"/>
    <w:rPr>
      <w:color w:val="808080"/>
      <w:sz w:val="20"/>
    </w:rPr>
  </w:style>
  <w:style w:type="paragraph" w:styleId="Textoindependiente3">
    <w:name w:val="Body Text 3"/>
    <w:basedOn w:val="Normal"/>
    <w:rsid w:val="005C3EA1"/>
    <w:rPr>
      <w:color w:val="FF0000"/>
      <w:sz w:val="20"/>
    </w:rPr>
  </w:style>
  <w:style w:type="paragraph" w:styleId="Textonotapie">
    <w:name w:val="footnote text"/>
    <w:basedOn w:val="Normal"/>
    <w:semiHidden/>
    <w:rsid w:val="005C3EA1"/>
    <w:rPr>
      <w:sz w:val="20"/>
    </w:rPr>
  </w:style>
  <w:style w:type="paragraph" w:styleId="Ttulo">
    <w:name w:val="Title"/>
    <w:basedOn w:val="Normal"/>
    <w:next w:val="Normal"/>
    <w:link w:val="TtuloCar"/>
    <w:qFormat/>
    <w:rsid w:val="005C3EA1"/>
    <w:pPr>
      <w:keepNext/>
      <w:keepLines/>
      <w:spacing w:before="400" w:after="240"/>
      <w:jc w:val="center"/>
    </w:pPr>
    <w:rPr>
      <w:b/>
      <w:caps/>
      <w:sz w:val="32"/>
    </w:rPr>
  </w:style>
  <w:style w:type="character" w:customStyle="1" w:styleId="TtuloCar">
    <w:name w:val="Título Car"/>
    <w:basedOn w:val="Fuentedeprrafopredeter"/>
    <w:link w:val="Ttulo"/>
    <w:rsid w:val="009260E1"/>
    <w:rPr>
      <w:rFonts w:ascii="Arial" w:hAnsi="Arial"/>
      <w:b/>
      <w:caps/>
      <w:sz w:val="32"/>
      <w:lang w:val="es-CO"/>
    </w:rPr>
  </w:style>
  <w:style w:type="paragraph" w:customStyle="1" w:styleId="TITULO1">
    <w:name w:val="TITULO 1"/>
    <w:basedOn w:val="Normal"/>
    <w:rsid w:val="003F01F9"/>
  </w:style>
  <w:style w:type="paragraph" w:customStyle="1" w:styleId="Prrafodelista1">
    <w:name w:val="Párrafo de lista1"/>
    <w:basedOn w:val="Normal"/>
    <w:rsid w:val="003F01F9"/>
    <w:pPr>
      <w:tabs>
        <w:tab w:val="num" w:pos="567"/>
      </w:tabs>
      <w:ind w:left="567" w:hanging="567"/>
    </w:pPr>
    <w:rPr>
      <w:rFonts w:cs="Arial"/>
      <w:szCs w:val="24"/>
    </w:rPr>
  </w:style>
  <w:style w:type="paragraph" w:styleId="Descripcin">
    <w:name w:val="caption"/>
    <w:basedOn w:val="Normal"/>
    <w:next w:val="Normal"/>
    <w:qFormat/>
    <w:rsid w:val="003F01F9"/>
    <w:rPr>
      <w:rFonts w:cs="Arial"/>
      <w:b/>
      <w:bCs/>
      <w:sz w:val="20"/>
    </w:rPr>
  </w:style>
  <w:style w:type="paragraph" w:customStyle="1" w:styleId="INENormal">
    <w:name w:val="INE Normal"/>
    <w:basedOn w:val="Normal"/>
    <w:link w:val="INENormalChar"/>
    <w:rsid w:val="003F01F9"/>
    <w:pPr>
      <w:spacing w:before="0" w:after="0"/>
      <w:ind w:left="1418" w:right="403"/>
    </w:pPr>
    <w:rPr>
      <w:szCs w:val="24"/>
      <w:lang w:val="es-ES" w:eastAsia="en-US"/>
    </w:rPr>
  </w:style>
  <w:style w:type="character" w:customStyle="1" w:styleId="INENormalChar">
    <w:name w:val="INE Normal Char"/>
    <w:basedOn w:val="Fuentedeprrafopredeter"/>
    <w:link w:val="INENormal"/>
    <w:rsid w:val="003F01F9"/>
    <w:rPr>
      <w:rFonts w:ascii="Arial" w:hAnsi="Arial"/>
      <w:sz w:val="24"/>
      <w:szCs w:val="24"/>
      <w:lang w:eastAsia="en-US"/>
    </w:rPr>
  </w:style>
  <w:style w:type="paragraph" w:styleId="Prrafodelista">
    <w:name w:val="List Paragraph"/>
    <w:basedOn w:val="Normal"/>
    <w:uiPriority w:val="34"/>
    <w:qFormat/>
    <w:rsid w:val="003F01F9"/>
    <w:pPr>
      <w:spacing w:before="0" w:after="0"/>
      <w:ind w:left="720"/>
      <w:jc w:val="left"/>
    </w:pPr>
    <w:rPr>
      <w:rFonts w:cs="Arial"/>
      <w:szCs w:val="24"/>
      <w:lang w:val="es-ES"/>
    </w:rPr>
  </w:style>
  <w:style w:type="paragraph" w:styleId="Textodeglobo">
    <w:name w:val="Balloon Text"/>
    <w:basedOn w:val="Normal"/>
    <w:link w:val="TextodegloboCar"/>
    <w:uiPriority w:val="99"/>
    <w:rsid w:val="003F01F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rsid w:val="003F01F9"/>
    <w:rPr>
      <w:rFonts w:ascii="Tahoma" w:hAnsi="Tahoma" w:cs="Tahoma"/>
      <w:sz w:val="16"/>
      <w:szCs w:val="16"/>
      <w:lang w:val="es-CO"/>
    </w:rPr>
  </w:style>
  <w:style w:type="paragraph" w:customStyle="1" w:styleId="EstiloListaconvietas2Izquierda127cmSangrafrancesa">
    <w:name w:val="Estilo Lista con viñetas 2 + Izquierda:  127 cm Sangría francesa: ..."/>
    <w:basedOn w:val="Listaconvietas2"/>
    <w:rsid w:val="003F01F9"/>
    <w:pPr>
      <w:numPr>
        <w:numId w:val="2"/>
      </w:numPr>
      <w:tabs>
        <w:tab w:val="clear" w:pos="1571"/>
        <w:tab w:val="left" w:pos="426"/>
      </w:tabs>
      <w:ind w:left="426" w:hanging="284"/>
    </w:pPr>
    <w:rPr>
      <w:lang w:val="es-ES"/>
    </w:rPr>
  </w:style>
  <w:style w:type="paragraph" w:customStyle="1" w:styleId="Prrafodelista2">
    <w:name w:val="Párrafo de lista2"/>
    <w:basedOn w:val="Normal"/>
    <w:rsid w:val="003F01F9"/>
    <w:pPr>
      <w:spacing w:before="0" w:after="0"/>
      <w:ind w:left="720"/>
      <w:jc w:val="left"/>
    </w:pPr>
    <w:rPr>
      <w:rFonts w:cs="Arial"/>
      <w:szCs w:val="24"/>
      <w:lang w:val="es-ES"/>
    </w:rPr>
  </w:style>
  <w:style w:type="table" w:styleId="Tablaconcuadrcula">
    <w:name w:val="Table Grid"/>
    <w:basedOn w:val="Tablanormal"/>
    <w:uiPriority w:val="59"/>
    <w:rsid w:val="00B8008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rsid w:val="002E589A"/>
    <w:rPr>
      <w:sz w:val="16"/>
      <w:szCs w:val="16"/>
    </w:rPr>
  </w:style>
  <w:style w:type="paragraph" w:styleId="Textocomentario">
    <w:name w:val="annotation text"/>
    <w:basedOn w:val="Normal"/>
    <w:link w:val="TextocomentarioCar"/>
    <w:uiPriority w:val="99"/>
    <w:rsid w:val="002E589A"/>
    <w:rPr>
      <w:sz w:val="20"/>
    </w:rPr>
  </w:style>
  <w:style w:type="character" w:customStyle="1" w:styleId="TextocomentarioCar">
    <w:name w:val="Texto comentario Car"/>
    <w:basedOn w:val="Fuentedeprrafopredeter"/>
    <w:link w:val="Textocomentario"/>
    <w:uiPriority w:val="99"/>
    <w:rsid w:val="002E589A"/>
    <w:rPr>
      <w:rFonts w:ascii="Arial" w:hAnsi="Arial"/>
      <w:lang w:val="es-CO"/>
    </w:rPr>
  </w:style>
  <w:style w:type="paragraph" w:styleId="Asuntodelcomentario">
    <w:name w:val="annotation subject"/>
    <w:basedOn w:val="Textocomentario"/>
    <w:next w:val="Textocomentario"/>
    <w:link w:val="AsuntodelcomentarioCar"/>
    <w:rsid w:val="002E589A"/>
    <w:rPr>
      <w:b/>
      <w:bCs/>
    </w:rPr>
  </w:style>
  <w:style w:type="character" w:customStyle="1" w:styleId="AsuntodelcomentarioCar">
    <w:name w:val="Asunto del comentario Car"/>
    <w:basedOn w:val="TextocomentarioCar"/>
    <w:link w:val="Asuntodelcomentario"/>
    <w:rsid w:val="002E589A"/>
    <w:rPr>
      <w:rFonts w:ascii="Arial" w:hAnsi="Arial"/>
      <w:b/>
      <w:bCs/>
      <w:lang w:val="es-CO"/>
    </w:rPr>
  </w:style>
  <w:style w:type="paragraph" w:styleId="TtuloTDC">
    <w:name w:val="TOC Heading"/>
    <w:basedOn w:val="Ttulo1"/>
    <w:next w:val="Normal"/>
    <w:uiPriority w:val="39"/>
    <w:unhideWhenUsed/>
    <w:qFormat/>
    <w:rsid w:val="00F61101"/>
    <w:pPr>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Cs w:val="28"/>
      <w:lang w:val="es-PE" w:eastAsia="es-PE"/>
    </w:rPr>
  </w:style>
  <w:style w:type="paragraph" w:styleId="Revisin">
    <w:name w:val="Revision"/>
    <w:hidden/>
    <w:uiPriority w:val="99"/>
    <w:semiHidden/>
    <w:rsid w:val="000542B1"/>
    <w:rPr>
      <w:rFonts w:ascii="Arial" w:hAnsi="Arial"/>
      <w:sz w:val="24"/>
      <w:lang w:val="es-CO"/>
    </w:rPr>
  </w:style>
  <w:style w:type="character" w:styleId="Textoennegrita">
    <w:name w:val="Strong"/>
    <w:basedOn w:val="Fuentedeprrafopredeter"/>
    <w:uiPriority w:val="22"/>
    <w:qFormat/>
    <w:rsid w:val="004837F4"/>
    <w:rPr>
      <w:b/>
      <w:bCs/>
    </w:rPr>
  </w:style>
  <w:style w:type="paragraph" w:styleId="Sangranormal">
    <w:name w:val="Normal Indent"/>
    <w:basedOn w:val="Normal"/>
    <w:uiPriority w:val="99"/>
    <w:semiHidden/>
    <w:unhideWhenUsed/>
    <w:rsid w:val="009260E1"/>
    <w:pPr>
      <w:spacing w:before="0" w:after="200" w:line="276" w:lineRule="auto"/>
      <w:ind w:left="708"/>
      <w:jc w:val="left"/>
    </w:pPr>
    <w:rPr>
      <w:rFonts w:ascii="Calibri" w:hAnsi="Calibri"/>
      <w:sz w:val="22"/>
      <w:szCs w:val="22"/>
      <w:lang w:val="es-MX" w:eastAsia="es-MX"/>
    </w:rPr>
  </w:style>
  <w:style w:type="paragraph" w:styleId="Subttulo">
    <w:name w:val="Subtitle"/>
    <w:basedOn w:val="Normal"/>
    <w:next w:val="Normal"/>
    <w:link w:val="SubttuloCar"/>
    <w:uiPriority w:val="11"/>
    <w:qFormat/>
    <w:rsid w:val="009260E1"/>
    <w:pPr>
      <w:spacing w:before="360"/>
      <w:ind w:right="142"/>
      <w:jc w:val="center"/>
      <w:outlineLvl w:val="1"/>
    </w:pPr>
    <w:rPr>
      <w:rFonts w:ascii="Times New Roman" w:hAnsi="Times New Roman"/>
      <w:color w:val="000000"/>
      <w:sz w:val="32"/>
      <w:szCs w:val="24"/>
      <w:lang w:val="es-PE" w:eastAsia="en-US"/>
    </w:rPr>
  </w:style>
  <w:style w:type="character" w:customStyle="1" w:styleId="SubttuloCar">
    <w:name w:val="Subtítulo Car"/>
    <w:basedOn w:val="Fuentedeprrafopredeter"/>
    <w:link w:val="Subttulo"/>
    <w:uiPriority w:val="11"/>
    <w:rsid w:val="009260E1"/>
    <w:rPr>
      <w:color w:val="000000"/>
      <w:sz w:val="32"/>
      <w:szCs w:val="24"/>
      <w:lang w:val="es-PE" w:eastAsia="en-US"/>
    </w:rPr>
  </w:style>
  <w:style w:type="paragraph" w:styleId="Sinespaciado">
    <w:name w:val="No Spacing"/>
    <w:link w:val="SinespaciadoCar"/>
    <w:uiPriority w:val="1"/>
    <w:qFormat/>
    <w:rsid w:val="009260E1"/>
    <w:pPr>
      <w:jc w:val="both"/>
    </w:pPr>
    <w:rPr>
      <w:rFonts w:ascii="Verdana" w:eastAsia="Calibri" w:hAnsi="Verdana"/>
      <w:color w:val="000000"/>
      <w:szCs w:val="22"/>
      <w:lang w:val="es-PE" w:eastAsia="en-US"/>
    </w:rPr>
  </w:style>
  <w:style w:type="character" w:customStyle="1" w:styleId="SinespaciadoCar">
    <w:name w:val="Sin espaciado Car"/>
    <w:basedOn w:val="Fuentedeprrafopredeter"/>
    <w:link w:val="Sinespaciado"/>
    <w:uiPriority w:val="1"/>
    <w:locked/>
    <w:rsid w:val="009260E1"/>
    <w:rPr>
      <w:rFonts w:ascii="Verdana" w:eastAsia="Calibri" w:hAnsi="Verdana"/>
      <w:color w:val="000000"/>
      <w:szCs w:val="22"/>
      <w:lang w:val="es-PE" w:eastAsia="en-US"/>
    </w:rPr>
  </w:style>
  <w:style w:type="paragraph" w:customStyle="1" w:styleId="BarCode">
    <w:name w:val="BarCode"/>
    <w:basedOn w:val="Normal"/>
    <w:qFormat/>
    <w:locked/>
    <w:rsid w:val="009260E1"/>
    <w:pPr>
      <w:spacing w:before="240" w:after="60"/>
      <w:ind w:right="142"/>
      <w:jc w:val="center"/>
    </w:pPr>
    <w:rPr>
      <w:rFonts w:ascii="IDAutomationHC39M" w:eastAsia="Calibri" w:hAnsi="IDAutomationHC39M"/>
      <w:color w:val="000000"/>
      <w:sz w:val="16"/>
      <w:szCs w:val="16"/>
      <w:lang w:val="es-PE" w:eastAsia="en-US"/>
    </w:rPr>
  </w:style>
  <w:style w:type="paragraph" w:customStyle="1" w:styleId="Encabezadosinespacio">
    <w:name w:val="Encabezado sin espacio"/>
    <w:basedOn w:val="Encabezado"/>
    <w:qFormat/>
    <w:rsid w:val="009260E1"/>
    <w:pPr>
      <w:tabs>
        <w:tab w:val="clear" w:pos="4419"/>
        <w:tab w:val="clear" w:pos="8838"/>
      </w:tabs>
      <w:spacing w:before="120" w:after="120"/>
      <w:ind w:right="142"/>
    </w:pPr>
    <w:rPr>
      <w:rFonts w:ascii="Times New Roman" w:eastAsia="Calibri" w:hAnsi="Times New Roman"/>
      <w:color w:val="000000"/>
      <w:lang w:val="es-PE" w:eastAsia="en-US"/>
    </w:rPr>
  </w:style>
  <w:style w:type="character" w:customStyle="1" w:styleId="MAYUSCULA">
    <w:name w:val="MAYUSCULA"/>
    <w:basedOn w:val="Fuentedeprrafopredeter"/>
    <w:uiPriority w:val="1"/>
    <w:qFormat/>
    <w:rsid w:val="009260E1"/>
    <w:rPr>
      <w:caps/>
    </w:rPr>
  </w:style>
  <w:style w:type="character" w:customStyle="1" w:styleId="Superindice">
    <w:name w:val="Superindice"/>
    <w:basedOn w:val="Fuentedeprrafopredeter"/>
    <w:uiPriority w:val="1"/>
    <w:qFormat/>
    <w:rsid w:val="009260E1"/>
    <w:rPr>
      <w:vertAlign w:val="superscript"/>
    </w:rPr>
  </w:style>
  <w:style w:type="character" w:customStyle="1" w:styleId="Subindice">
    <w:name w:val="Subindice"/>
    <w:basedOn w:val="Superindice"/>
    <w:uiPriority w:val="1"/>
    <w:qFormat/>
    <w:rsid w:val="009260E1"/>
    <w:rPr>
      <w:vertAlign w:val="subscript"/>
    </w:rPr>
  </w:style>
  <w:style w:type="character" w:customStyle="1" w:styleId="Kursiva">
    <w:name w:val="Kursiva"/>
    <w:basedOn w:val="Fuentedeprrafopredeter"/>
    <w:uiPriority w:val="1"/>
    <w:qFormat/>
    <w:rsid w:val="009260E1"/>
    <w:rPr>
      <w:i/>
    </w:rPr>
  </w:style>
  <w:style w:type="character" w:styleId="nfasisintenso">
    <w:name w:val="Intense Emphasis"/>
    <w:basedOn w:val="Fuentedeprrafopredeter"/>
    <w:uiPriority w:val="21"/>
    <w:qFormat/>
    <w:rsid w:val="009260E1"/>
    <w:rPr>
      <w:b/>
      <w:bCs/>
      <w:i/>
      <w:iCs/>
      <w:color w:val="638FC5"/>
    </w:rPr>
  </w:style>
  <w:style w:type="paragraph" w:customStyle="1" w:styleId="Subttulo2">
    <w:name w:val="Subtítulo2"/>
    <w:basedOn w:val="Subttulo"/>
    <w:qFormat/>
    <w:rsid w:val="009260E1"/>
    <w:pPr>
      <w:spacing w:before="60" w:after="60"/>
    </w:pPr>
    <w:rPr>
      <w:sz w:val="28"/>
    </w:rPr>
  </w:style>
  <w:style w:type="paragraph" w:customStyle="1" w:styleId="Subtitulo3">
    <w:name w:val="Subtitulo3"/>
    <w:basedOn w:val="Subttulo2"/>
    <w:qFormat/>
    <w:rsid w:val="009260E1"/>
    <w:pPr>
      <w:jc w:val="left"/>
    </w:pPr>
    <w:rPr>
      <w:sz w:val="24"/>
    </w:rPr>
  </w:style>
  <w:style w:type="paragraph" w:customStyle="1" w:styleId="Textopequeo">
    <w:name w:val="Texto pequeño"/>
    <w:qFormat/>
    <w:rsid w:val="009260E1"/>
    <w:pPr>
      <w:spacing w:before="60" w:after="60"/>
    </w:pPr>
    <w:rPr>
      <w:rFonts w:ascii="Arial" w:hAnsi="Arial"/>
      <w:color w:val="000000"/>
      <w:szCs w:val="24"/>
      <w:lang w:val="es-PE" w:eastAsia="en-US"/>
    </w:rPr>
  </w:style>
  <w:style w:type="paragraph" w:customStyle="1" w:styleId="Notas">
    <w:name w:val="Notas"/>
    <w:basedOn w:val="Normal"/>
    <w:rsid w:val="009260E1"/>
    <w:pPr>
      <w:ind w:right="142"/>
      <w:jc w:val="center"/>
    </w:pPr>
    <w:rPr>
      <w:rFonts w:ascii="Times New Roman" w:hAnsi="Times New Roman"/>
      <w:lang w:val="pt-BR"/>
    </w:rPr>
  </w:style>
  <w:style w:type="paragraph" w:styleId="ndice1">
    <w:name w:val="index 1"/>
    <w:basedOn w:val="Normal"/>
    <w:next w:val="Normal"/>
    <w:autoRedefine/>
    <w:uiPriority w:val="99"/>
    <w:semiHidden/>
    <w:unhideWhenUsed/>
    <w:rsid w:val="009260E1"/>
    <w:pPr>
      <w:spacing w:before="0"/>
      <w:ind w:left="220" w:right="142" w:hanging="220"/>
    </w:pPr>
    <w:rPr>
      <w:rFonts w:ascii="Times New Roman" w:eastAsia="Calibri" w:hAnsi="Times New Roman"/>
      <w:color w:val="000000"/>
      <w:szCs w:val="22"/>
      <w:lang w:val="es-PE" w:eastAsia="en-US"/>
    </w:rPr>
  </w:style>
  <w:style w:type="paragraph" w:styleId="Ttulodendice">
    <w:name w:val="index heading"/>
    <w:basedOn w:val="TtuloTDC"/>
    <w:next w:val="ndice1"/>
    <w:uiPriority w:val="99"/>
    <w:unhideWhenUsed/>
    <w:rsid w:val="009260E1"/>
    <w:pPr>
      <w:keepLines w:val="0"/>
      <w:spacing w:before="240" w:after="480" w:line="240" w:lineRule="auto"/>
      <w:ind w:right="142"/>
      <w:jc w:val="center"/>
    </w:pPr>
    <w:rPr>
      <w:rFonts w:ascii="Times New Roman" w:eastAsia="Times New Roman" w:hAnsi="Times New Roman" w:cs="Times New Roman"/>
      <w:caps/>
      <w:color w:val="000000"/>
      <w:kern w:val="32"/>
      <w:sz w:val="24"/>
      <w:szCs w:val="24"/>
      <w:u w:val="single"/>
      <w:lang w:eastAsia="en-US"/>
    </w:rPr>
  </w:style>
  <w:style w:type="paragraph" w:styleId="NormalWeb">
    <w:name w:val="Normal (Web)"/>
    <w:basedOn w:val="Normal"/>
    <w:uiPriority w:val="99"/>
    <w:unhideWhenUsed/>
    <w:rsid w:val="009260E1"/>
    <w:pPr>
      <w:spacing w:before="100"/>
      <w:ind w:right="142" w:firstLine="142"/>
    </w:pPr>
    <w:rPr>
      <w:rFonts w:eastAsia="Calibri" w:cs="Arial"/>
      <w:color w:val="000000"/>
      <w:sz w:val="20"/>
      <w:lang w:val="es-PE" w:eastAsia="en-US"/>
    </w:rPr>
  </w:style>
  <w:style w:type="character" w:customStyle="1" w:styleId="apple-style-span">
    <w:name w:val="apple-style-span"/>
    <w:basedOn w:val="Fuentedeprrafopredeter"/>
    <w:rsid w:val="009260E1"/>
  </w:style>
  <w:style w:type="character" w:styleId="Textodelmarcadordeposicin">
    <w:name w:val="Placeholder Text"/>
    <w:basedOn w:val="Fuentedeprrafopredeter"/>
    <w:uiPriority w:val="99"/>
    <w:semiHidden/>
    <w:rsid w:val="009260E1"/>
    <w:rPr>
      <w:color w:val="808080"/>
    </w:rPr>
  </w:style>
  <w:style w:type="paragraph" w:customStyle="1" w:styleId="Default">
    <w:name w:val="Default"/>
    <w:rsid w:val="009260E1"/>
    <w:pPr>
      <w:widowControl w:val="0"/>
      <w:autoSpaceDE w:val="0"/>
      <w:autoSpaceDN w:val="0"/>
      <w:adjustRightInd w:val="0"/>
    </w:pPr>
    <w:rPr>
      <w:rFonts w:ascii="Arial" w:hAnsi="Arial" w:cs="Arial"/>
      <w:color w:val="000000"/>
      <w:sz w:val="24"/>
      <w:szCs w:val="24"/>
      <w:lang w:val="es-MX" w:eastAsia="es-MX"/>
    </w:rPr>
  </w:style>
  <w:style w:type="paragraph" w:styleId="Sangra2detindependiente">
    <w:name w:val="Body Text Indent 2"/>
    <w:basedOn w:val="Normal"/>
    <w:link w:val="Sangra2detindependienteCar"/>
    <w:uiPriority w:val="99"/>
    <w:semiHidden/>
    <w:unhideWhenUsed/>
    <w:rsid w:val="009260E1"/>
    <w:pPr>
      <w:spacing w:before="0" w:line="480" w:lineRule="auto"/>
      <w:ind w:left="283"/>
      <w:jc w:val="left"/>
    </w:pPr>
    <w:rPr>
      <w:rFonts w:ascii="Calibri" w:hAnsi="Calibri"/>
      <w:sz w:val="22"/>
      <w:szCs w:val="22"/>
      <w:lang w:val="es-MX" w:eastAsia="es-MX"/>
    </w:rPr>
  </w:style>
  <w:style w:type="character" w:customStyle="1" w:styleId="Sangra2detindependienteCar">
    <w:name w:val="Sangría 2 de t. independiente Car"/>
    <w:basedOn w:val="Fuentedeprrafopredeter"/>
    <w:link w:val="Sangra2detindependiente"/>
    <w:uiPriority w:val="99"/>
    <w:semiHidden/>
    <w:rsid w:val="009260E1"/>
    <w:rPr>
      <w:rFonts w:ascii="Calibri" w:hAnsi="Calibri"/>
      <w:sz w:val="22"/>
      <w:szCs w:val="22"/>
      <w:lang w:val="es-MX" w:eastAsia="es-MX"/>
    </w:rPr>
  </w:style>
  <w:style w:type="paragraph" w:styleId="Sangradetextonormal">
    <w:name w:val="Body Text Indent"/>
    <w:basedOn w:val="Normal"/>
    <w:link w:val="SangradetextonormalCar"/>
    <w:uiPriority w:val="99"/>
    <w:semiHidden/>
    <w:unhideWhenUsed/>
    <w:rsid w:val="009260E1"/>
    <w:pPr>
      <w:spacing w:before="0" w:line="276" w:lineRule="auto"/>
      <w:ind w:left="283"/>
      <w:jc w:val="left"/>
    </w:pPr>
    <w:rPr>
      <w:rFonts w:ascii="Calibri" w:hAnsi="Calibri"/>
      <w:sz w:val="22"/>
      <w:szCs w:val="22"/>
      <w:lang w:val="es-MX" w:eastAsia="es-MX"/>
    </w:rPr>
  </w:style>
  <w:style w:type="character" w:customStyle="1" w:styleId="SangradetextonormalCar">
    <w:name w:val="Sangría de texto normal Car"/>
    <w:basedOn w:val="Fuentedeprrafopredeter"/>
    <w:link w:val="Sangradetextonormal"/>
    <w:uiPriority w:val="99"/>
    <w:semiHidden/>
    <w:rsid w:val="009260E1"/>
    <w:rPr>
      <w:rFonts w:ascii="Calibri" w:hAnsi="Calibri"/>
      <w:sz w:val="22"/>
      <w:szCs w:val="22"/>
      <w:lang w:val="es-MX" w:eastAsia="es-MX"/>
    </w:rPr>
  </w:style>
  <w:style w:type="character" w:customStyle="1" w:styleId="Subndice">
    <w:name w:val="Subíndice"/>
    <w:basedOn w:val="Fuentedeprrafopredeter"/>
    <w:uiPriority w:val="1"/>
    <w:qFormat/>
    <w:rsid w:val="009260E1"/>
    <w:rPr>
      <w:vertAlign w:val="subscript"/>
      <w:lang w:val="es-PE"/>
    </w:rPr>
  </w:style>
  <w:style w:type="paragraph" w:customStyle="1" w:styleId="Prrafo1">
    <w:name w:val="Párrafo 1"/>
    <w:basedOn w:val="Normal"/>
    <w:rsid w:val="009260E1"/>
    <w:pPr>
      <w:keepLines/>
      <w:spacing w:before="0" w:after="0"/>
      <w:ind w:left="567"/>
    </w:pPr>
    <w:rPr>
      <w:rFonts w:ascii="Arial Narrow" w:hAnsi="Arial Narrow"/>
      <w:lang w:val="es-ES_tradnl"/>
    </w:rPr>
  </w:style>
  <w:style w:type="paragraph" w:styleId="Listaconvietas3">
    <w:name w:val="List Bullet 3"/>
    <w:basedOn w:val="Normal"/>
    <w:uiPriority w:val="99"/>
    <w:unhideWhenUsed/>
    <w:rsid w:val="009260E1"/>
    <w:pPr>
      <w:numPr>
        <w:numId w:val="3"/>
      </w:numPr>
      <w:spacing w:before="0"/>
      <w:ind w:right="142"/>
      <w:contextualSpacing/>
    </w:pPr>
    <w:rPr>
      <w:rFonts w:ascii="Times New Roman" w:eastAsia="Calibri" w:hAnsi="Times New Roman"/>
      <w:color w:val="000000"/>
      <w:szCs w:val="22"/>
      <w:lang w:val="es-PE" w:eastAsia="en-US"/>
    </w:rPr>
  </w:style>
  <w:style w:type="character" w:styleId="Mencinsinresolver">
    <w:name w:val="Unresolved Mention"/>
    <w:basedOn w:val="Fuentedeprrafopredeter"/>
    <w:uiPriority w:val="99"/>
    <w:semiHidden/>
    <w:unhideWhenUsed/>
    <w:rsid w:val="00411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41713">
      <w:bodyDiv w:val="1"/>
      <w:marLeft w:val="0"/>
      <w:marRight w:val="0"/>
      <w:marTop w:val="0"/>
      <w:marBottom w:val="0"/>
      <w:divBdr>
        <w:top w:val="none" w:sz="0" w:space="0" w:color="auto"/>
        <w:left w:val="none" w:sz="0" w:space="0" w:color="auto"/>
        <w:bottom w:val="none" w:sz="0" w:space="0" w:color="auto"/>
        <w:right w:val="none" w:sz="0" w:space="0" w:color="auto"/>
      </w:divBdr>
    </w:div>
    <w:div w:id="853692931">
      <w:bodyDiv w:val="1"/>
      <w:marLeft w:val="0"/>
      <w:marRight w:val="0"/>
      <w:marTop w:val="0"/>
      <w:marBottom w:val="0"/>
      <w:divBdr>
        <w:top w:val="none" w:sz="0" w:space="0" w:color="auto"/>
        <w:left w:val="none" w:sz="0" w:space="0" w:color="auto"/>
        <w:bottom w:val="none" w:sz="0" w:space="0" w:color="auto"/>
        <w:right w:val="none" w:sz="0" w:space="0" w:color="auto"/>
      </w:divBdr>
    </w:div>
    <w:div w:id="1238399616">
      <w:bodyDiv w:val="1"/>
      <w:marLeft w:val="0"/>
      <w:marRight w:val="0"/>
      <w:marTop w:val="0"/>
      <w:marBottom w:val="0"/>
      <w:divBdr>
        <w:top w:val="none" w:sz="0" w:space="0" w:color="auto"/>
        <w:left w:val="none" w:sz="0" w:space="0" w:color="auto"/>
        <w:bottom w:val="none" w:sz="0" w:space="0" w:color="auto"/>
        <w:right w:val="none" w:sz="0" w:space="0" w:color="auto"/>
      </w:divBdr>
    </w:div>
    <w:div w:id="1481145658">
      <w:bodyDiv w:val="1"/>
      <w:marLeft w:val="0"/>
      <w:marRight w:val="0"/>
      <w:marTop w:val="0"/>
      <w:marBottom w:val="0"/>
      <w:divBdr>
        <w:top w:val="none" w:sz="0" w:space="0" w:color="auto"/>
        <w:left w:val="none" w:sz="0" w:space="0" w:color="auto"/>
        <w:bottom w:val="none" w:sz="0" w:space="0" w:color="auto"/>
        <w:right w:val="none" w:sz="0" w:space="0" w:color="auto"/>
      </w:divBdr>
    </w:div>
    <w:div w:id="1571186348">
      <w:bodyDiv w:val="1"/>
      <w:marLeft w:val="0"/>
      <w:marRight w:val="0"/>
      <w:marTop w:val="0"/>
      <w:marBottom w:val="0"/>
      <w:divBdr>
        <w:top w:val="none" w:sz="0" w:space="0" w:color="auto"/>
        <w:left w:val="none" w:sz="0" w:space="0" w:color="auto"/>
        <w:bottom w:val="none" w:sz="0" w:space="0" w:color="auto"/>
        <w:right w:val="none" w:sz="0" w:space="0" w:color="auto"/>
      </w:divBdr>
    </w:div>
    <w:div w:id="1693990470">
      <w:bodyDiv w:val="1"/>
      <w:marLeft w:val="0"/>
      <w:marRight w:val="0"/>
      <w:marTop w:val="0"/>
      <w:marBottom w:val="0"/>
      <w:divBdr>
        <w:top w:val="none" w:sz="0" w:space="0" w:color="auto"/>
        <w:left w:val="none" w:sz="0" w:space="0" w:color="auto"/>
        <w:bottom w:val="none" w:sz="0" w:space="0" w:color="auto"/>
        <w:right w:val="none" w:sz="0" w:space="0" w:color="auto"/>
      </w:divBdr>
    </w:div>
    <w:div w:id="210989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yperlink" Target="http://es.wikipedia.org/wiki/Analito"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es.wikipedia.org/wiki/Cromatograf%C3%AD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oter" Target="footer4.xml"/><Relationship Id="rId28"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hyperlink" Target="http://www.pce-instruments.com/espanol/index.php/cat/c2111_Presion.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eader" Target="header4.xml"/><Relationship Id="rId27"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DLY\04%20Formatos\Plantillas%20de%20documentos%20en%20Word_Unica%20numeracion.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FD0E35E81967A438207184356D38D1F" ma:contentTypeVersion="11" ma:contentTypeDescription="Crear nuevo documento." ma:contentTypeScope="" ma:versionID="f16ccdb47c9e2ace61bea22375cdd472">
  <xsd:schema xmlns:xsd="http://www.w3.org/2001/XMLSchema" xmlns:xs="http://www.w3.org/2001/XMLSchema" xmlns:p="http://schemas.microsoft.com/office/2006/metadata/properties" xmlns:ns2="b956fa57-8809-43f1-a0d3-0ff416ef047c" xmlns:ns3="30a06422-9ff9-44c1-9501-c94ef23e926a" targetNamespace="http://schemas.microsoft.com/office/2006/metadata/properties" ma:root="true" ma:fieldsID="98b530bd8e404557c6877f642a00f1d9" ns2:_="" ns3:_="">
    <xsd:import namespace="b956fa57-8809-43f1-a0d3-0ff416ef047c"/>
    <xsd:import namespace="30a06422-9ff9-44c1-9501-c94ef23e92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fa57-8809-43f1-a0d3-0ff416ef04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6422-9ff9-44c1-9501-c94ef23e926a"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BC028-6964-433C-A2B4-6DAE471012A8}">
  <ds:schemaRefs>
    <ds:schemaRef ds:uri="http://schemas.openxmlformats.org/officeDocument/2006/bibliography"/>
  </ds:schemaRefs>
</ds:datastoreItem>
</file>

<file path=customXml/itemProps2.xml><?xml version="1.0" encoding="utf-8"?>
<ds:datastoreItem xmlns:ds="http://schemas.openxmlformats.org/officeDocument/2006/customXml" ds:itemID="{C6841905-2598-4143-B359-505BC08F99B3}"/>
</file>

<file path=customXml/itemProps3.xml><?xml version="1.0" encoding="utf-8"?>
<ds:datastoreItem xmlns:ds="http://schemas.openxmlformats.org/officeDocument/2006/customXml" ds:itemID="{9269D1E0-48E9-4548-B327-93D807855E56}"/>
</file>

<file path=customXml/itemProps4.xml><?xml version="1.0" encoding="utf-8"?>
<ds:datastoreItem xmlns:ds="http://schemas.openxmlformats.org/officeDocument/2006/customXml" ds:itemID="{B4A170B9-E9E0-4BC8-BA3D-2AD969985294}"/>
</file>

<file path=docProps/app.xml><?xml version="1.0" encoding="utf-8"?>
<Properties xmlns="http://schemas.openxmlformats.org/officeDocument/2006/extended-properties" xmlns:vt="http://schemas.openxmlformats.org/officeDocument/2006/docPropsVTypes">
  <Template>Plantillas de documentos en Word_Unica numeracion.dot</Template>
  <TotalTime>30</TotalTime>
  <Pages>35</Pages>
  <Words>16110</Words>
  <Characters>88607</Characters>
  <Application>Microsoft Office Word</Application>
  <DocSecurity>0</DocSecurity>
  <Lines>738</Lines>
  <Paragraphs>209</Paragraphs>
  <ScaleCrop>false</ScaleCrop>
  <HeadingPairs>
    <vt:vector size="2" baseType="variant">
      <vt:variant>
        <vt:lpstr>Título</vt:lpstr>
      </vt:variant>
      <vt:variant>
        <vt:i4>1</vt:i4>
      </vt:variant>
    </vt:vector>
  </HeadingPairs>
  <TitlesOfParts>
    <vt:vector size="1" baseType="lpstr">
      <vt:lpstr>NOMBRE DEL DOCUMENTO</vt:lpstr>
    </vt:vector>
  </TitlesOfParts>
  <Company>itansuca</Company>
  <LinksUpToDate>false</LinksUpToDate>
  <CharactersWithSpaces>104508</CharactersWithSpaces>
  <SharedDoc>false</SharedDoc>
  <HLinks>
    <vt:vector size="18" baseType="variant">
      <vt:variant>
        <vt:i4>1703986</vt:i4>
      </vt:variant>
      <vt:variant>
        <vt:i4>14</vt:i4>
      </vt:variant>
      <vt:variant>
        <vt:i4>0</vt:i4>
      </vt:variant>
      <vt:variant>
        <vt:i4>5</vt:i4>
      </vt:variant>
      <vt:variant>
        <vt:lpwstr/>
      </vt:variant>
      <vt:variant>
        <vt:lpwstr>_Toc81885773</vt:lpwstr>
      </vt:variant>
      <vt:variant>
        <vt:i4>1769522</vt:i4>
      </vt:variant>
      <vt:variant>
        <vt:i4>8</vt:i4>
      </vt:variant>
      <vt:variant>
        <vt:i4>0</vt:i4>
      </vt:variant>
      <vt:variant>
        <vt:i4>5</vt:i4>
      </vt:variant>
      <vt:variant>
        <vt:lpwstr/>
      </vt:variant>
      <vt:variant>
        <vt:lpwstr>_Toc81885772</vt:lpwstr>
      </vt:variant>
      <vt:variant>
        <vt:i4>1572914</vt:i4>
      </vt:variant>
      <vt:variant>
        <vt:i4>2</vt:i4>
      </vt:variant>
      <vt:variant>
        <vt:i4>0</vt:i4>
      </vt:variant>
      <vt:variant>
        <vt:i4>5</vt:i4>
      </vt:variant>
      <vt:variant>
        <vt:lpwstr/>
      </vt:variant>
      <vt:variant>
        <vt:lpwstr>_Toc81885771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 DEL DOCUMENTO</dc:title>
  <dc:creator>Jineth Paola Garcia Echeverry</dc:creator>
  <cp:lastModifiedBy>José Antonio Rubio García</cp:lastModifiedBy>
  <cp:revision>6</cp:revision>
  <cp:lastPrinted>2013-07-16T19:33:00Z</cp:lastPrinted>
  <dcterms:created xsi:type="dcterms:W3CDTF">2021-04-01T18:45:00Z</dcterms:created>
  <dcterms:modified xsi:type="dcterms:W3CDTF">2021-04-01T21:52:00Z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0x0101004FD0E35E81967A438207184356D38D1F</vt:lpwstr>
  </property>
</Properties>
</file>